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></Relationship><Relationship Id="rId2" Type="http://schemas.openxmlformats.org/officeDocument/2006/relationships/extended-properties" Target="docProps/app.xml"></Relationship><Relationship Id="rId3" Type="http://schemas.openxmlformats.org/package/2006/relationships/metadata/core-properties" Target="docProps/core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4.0.3.0 -->
  <w:body>
    <w:p w:rsidR="001A6E56">
      <w:pPr>
        <w:rPr>
          <w:rFonts w:ascii="Century Gothic" w:hAnsi="Century Gothic"/>
          <w:b/>
          <w:color w:val="FF0000"/>
          <w:sz w:val="36"/>
          <w:szCs w:val="36"/>
        </w:rPr>
      </w:pPr>
      <w:r w:rsidRPr="00CC5E27">
        <w:rPr>
          <w:rFonts w:ascii="Century Gothic" w:hAnsi="Century Gothic"/>
          <w:b/>
          <w:color w:val="FF0000"/>
          <w:sz w:val="36"/>
          <w:szCs w:val="36"/>
        </w:rPr>
        <w:t>Unidade 4: Os Recursos Marítimos</w:t>
      </w:r>
    </w:p>
    <w:p w:rsidR="00CC5E27">
      <w:pPr>
        <w:rPr>
          <w:rFonts w:ascii="Century Gothic" w:hAnsi="Century Gothic"/>
          <w:color w:val="FF0000"/>
          <w:sz w:val="28"/>
          <w:szCs w:val="28"/>
        </w:rPr>
      </w:pPr>
      <w:r>
        <w:rPr>
          <w:rFonts w:ascii="Century Gothic" w:hAnsi="Century Gothic"/>
          <w:color w:val="FF0000"/>
          <w:sz w:val="28"/>
          <w:szCs w:val="28"/>
        </w:rPr>
        <w:t xml:space="preserve">As potencialidades do litoral </w:t>
      </w:r>
    </w:p>
    <w:p w:rsidR="00F56B90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5" type="#_x0000_t202" style="height:43.55pt;margin-left:-0.4pt;margin-top:24.05pt;position:absolute;width:384.15pt;z-index:251660288" stroked="f">
            <v:textbox>
              <w:txbxContent>
                <w:p w:rsidR="00F56B90" w:rsidP="00F56B90">
                  <w:pPr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Costa portuguesa          </w:t>
                  </w:r>
                  <w:r w:rsidRPr="00456627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Erosão marinha </w:t>
                    <w:tab/>
                    <w:t xml:space="preserve">      </w:t>
                  </w:r>
                  <w:r w:rsidRPr="00456627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Alta ou de Arriba</w:t>
                  </w:r>
                </w:p>
                <w:p w:rsidR="00F56B90" w:rsidP="00F56B90">
                  <w:pPr>
                    <w:ind w:left="3540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                  </w:t>
                  </w:r>
                  <w:r w:rsidRPr="00456627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Baixa ou praia</w:t>
                  </w:r>
                </w:p>
                <w:p w:rsidR="00F56B90"/>
              </w:txbxContent>
            </v:textbox>
          </v:shape>
        </w:pict>
      </w:r>
      <w:r>
        <w:rPr>
          <w:rFonts w:ascii="Century Gothic" w:hAnsi="Century Gothic"/>
          <w:noProof/>
          <w:sz w:val="20"/>
          <w:szCs w:val="20"/>
        </w:rPr>
        <w:pict>
          <v:shape id="_x0000_s1026" type="#_x0000_t202" style="height:46.2pt;margin-left:-0.4pt;margin-top:114.8pt;position:absolute;width:424.85pt;z-index:251658240" stroked="f">
            <v:textbox>
              <w:txbxContent>
                <w:p w:rsidR="00CC5E27" w:rsidP="00CC5E27">
                  <w:pPr>
                    <w:spacing w:line="360" w:lineRule="auto"/>
                    <w:contextualSpacing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CC5E27">
                    <w:rPr>
                      <w:rFonts w:ascii="Century Gothic" w:hAnsi="Century Gothic"/>
                      <w:sz w:val="20"/>
                      <w:szCs w:val="20"/>
                    </w:rPr>
                    <w:t xml:space="preserve">Plataforma Continental </w:t>
                  </w:r>
                  <w:r w:rsidRPr="00456627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Pouco extensa</w:t>
                    <w:tab/>
                    <w:t xml:space="preserve">       </w:t>
                  </w:r>
                  <w:r w:rsidRPr="00456627" w:rsidR="00F56B90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 w:rsidR="00F56B90">
                    <w:rPr>
                      <w:rFonts w:ascii="Century Gothic" w:hAnsi="Century Gothic"/>
                      <w:sz w:val="20"/>
                      <w:szCs w:val="20"/>
                    </w:rPr>
                    <w:t xml:space="preserve"> Não é muito rica em recursos</w:t>
                  </w:r>
                </w:p>
                <w:p w:rsidR="00CC5E27" w:rsidRPr="00CC5E27" w:rsidP="00CC5E27">
                  <w:pPr>
                    <w:spacing w:line="360" w:lineRule="auto"/>
                    <w:contextualSpacing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CC5E27">
                    <w:rPr>
                      <w:rFonts w:ascii="Century Gothic" w:hAnsi="Century Gothic"/>
                      <w:sz w:val="20"/>
                      <w:szCs w:val="20"/>
                    </w:rPr>
                    <w:t>Portuguesa</w:t>
                    <w:tab/>
                    <w:tab/>
                    <w:t xml:space="preserve">    </w:t>
                  </w:r>
                  <w:r w:rsidRPr="00456627" w:rsidR="00F56B90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 w:rsidR="00F56B90">
                    <w:rPr>
                      <w:rFonts w:ascii="Century Gothic" w:hAnsi="Century Gothic"/>
                      <w:sz w:val="20"/>
                      <w:szCs w:val="20"/>
                    </w:rPr>
                    <w:t xml:space="preserve"> Exploração intensa       piscícolas e minerais</w:t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0"/>
          <w:szCs w:val="20"/>
        </w:rPr>
        <w:pict>
          <v:shape id="_x0000_s1027" type="#_x0000_t202" style="height:42.95pt;margin-left:-0.4pt;margin-top:67.6pt;position:absolute;width:304.7pt;z-index:251659264" stroked="f">
            <v:textbox>
              <w:txbxContent>
                <w:p w:rsidR="00F56B90" w:rsidP="00F56B90">
                  <w:pPr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Plataforma Continental </w:t>
                  </w:r>
                  <w:r w:rsidRPr="00456627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Grande riqueza </w:t>
                  </w:r>
                </w:p>
                <w:p w:rsidR="00F56B90" w:rsidP="00F56B90">
                  <w:pPr>
                    <w:ind w:left="2124"/>
                    <w:rPr>
                      <w:rFonts w:ascii="Century Gothic" w:hAnsi="Century Gothic"/>
                      <w:sz w:val="20"/>
                      <w:szCs w:val="20"/>
                    </w:rPr>
                  </w:pP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        piscatória</w:t>
                  </w:r>
                </w:p>
                <w:p w:rsidR="00F56B90"/>
              </w:txbxContent>
            </v:textbox>
          </v:shape>
        </w:pict>
      </w: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RPr="00F56B90" w:rsidP="00F56B90">
      <w:pPr>
        <w:rPr>
          <w:rFonts w:ascii="Century Gothic" w:hAnsi="Century Gothic"/>
          <w:sz w:val="20"/>
          <w:szCs w:val="20"/>
        </w:rPr>
      </w:pPr>
    </w:p>
    <w:p w:rsidR="00F56B90" w:rsidP="00F56B90">
      <w:pPr>
        <w:rPr>
          <w:rFonts w:ascii="Century Gothic" w:hAnsi="Century Gothic"/>
          <w:sz w:val="20"/>
          <w:szCs w:val="20"/>
        </w:rPr>
      </w:pPr>
    </w:p>
    <w:p w:rsidR="00CC5E27" w:rsidRPr="00DF67E4" w:rsidP="00DF67E4">
      <w:pPr>
        <w:rPr>
          <w:rFonts w:ascii="Century Gothic" w:hAnsi="Century Gothic"/>
          <w:color w:val="FF0000"/>
          <w:sz w:val="28"/>
          <w:szCs w:val="28"/>
        </w:rPr>
      </w:pPr>
      <w:r w:rsidRPr="00DF67E4">
        <w:rPr>
          <w:rFonts w:ascii="Century Gothic" w:hAnsi="Century Gothic"/>
          <w:color w:val="FF0000"/>
          <w:sz w:val="28"/>
          <w:szCs w:val="28"/>
        </w:rPr>
        <w:t>A Costa Portuguesa</w:t>
      </w:r>
    </w:p>
    <w:p w:rsidR="00DF67E4" w:rsidP="009057BE">
      <w:pPr>
        <w:pStyle w:val="NoSpacing"/>
        <w:ind w:left="360" w:firstLine="348"/>
        <w:rPr>
          <w:rFonts w:ascii="Century Gothic" w:hAnsi="Century Gothic"/>
          <w:sz w:val="20"/>
        </w:rPr>
      </w:pPr>
    </w:p>
    <w:p w:rsidR="009057BE" w:rsidP="009057BE">
      <w:pPr>
        <w:pStyle w:val="NoSpacing"/>
        <w:ind w:left="360" w:firstLine="348"/>
        <w:rPr>
          <w:rFonts w:ascii="Century Gothic" w:hAnsi="Century Gothic"/>
          <w:sz w:val="20"/>
        </w:rPr>
      </w:pPr>
      <w:r w:rsidRPr="009057BE">
        <w:rPr>
          <w:rFonts w:ascii="Century Gothic" w:hAnsi="Century Gothic"/>
          <w:sz w:val="20"/>
        </w:rPr>
        <w:t xml:space="preserve">Para </w:t>
      </w:r>
      <w:r w:rsidRPr="009057BE">
        <w:rPr>
          <w:rFonts w:ascii="Century Gothic" w:hAnsi="Century Gothic"/>
          <w:b/>
          <w:sz w:val="20"/>
        </w:rPr>
        <w:t>Portugal continental</w:t>
      </w:r>
      <w:r w:rsidRPr="009057BE">
        <w:rPr>
          <w:rFonts w:ascii="Century Gothic" w:hAnsi="Century Gothic"/>
          <w:sz w:val="20"/>
        </w:rPr>
        <w:t xml:space="preserve"> (atendendo à sua posição geográfica), o mar sempre teve uma grande importância, quer no passado (época dos descobrimentos), quer no presente (ao constituir a área mais atrativa para as atividades económicas).</w:t>
      </w:r>
    </w:p>
    <w:p w:rsidR="009057BE" w:rsidP="009057BE">
      <w:pPr>
        <w:pStyle w:val="NoSpacing"/>
        <w:ind w:left="360" w:firstLine="348"/>
        <w:rPr>
          <w:rFonts w:ascii="Century Gothic" w:hAnsi="Century Gothic"/>
          <w:sz w:val="20"/>
        </w:rPr>
      </w:pPr>
      <w:r>
        <w:rPr>
          <w:rFonts w:ascii="Century Gothic" w:hAnsi="Century Gothic"/>
          <w:noProof/>
          <w:sz w:val="20"/>
          <w:lang w:eastAsia="pt-PT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8" type="#_x0000_t67" style="height:35.25pt;margin-left:170.85pt;margin-top:6.1pt;position:absolute;width:25.85pt;z-index:251661312" strokecolor="red"/>
        </w:pict>
      </w:r>
    </w:p>
    <w:p w:rsidR="009057BE" w:rsidP="009057BE">
      <w:pPr>
        <w:pStyle w:val="NoSpacing"/>
        <w:ind w:left="360" w:firstLine="348"/>
        <w:rPr>
          <w:rFonts w:ascii="Century Gothic" w:hAnsi="Century Gothic"/>
          <w:sz w:val="20"/>
        </w:rPr>
      </w:pPr>
    </w:p>
    <w:p w:rsidR="009057BE" w:rsidP="009057BE">
      <w:pPr>
        <w:pStyle w:val="NoSpacing"/>
        <w:ind w:left="360" w:firstLine="348"/>
        <w:rPr>
          <w:rFonts w:ascii="Century Gothic" w:hAnsi="Century Gothic"/>
          <w:sz w:val="20"/>
        </w:rPr>
      </w:pPr>
    </w:p>
    <w:p w:rsidR="009057BE" w:rsidRPr="009057BE" w:rsidP="009057BE">
      <w:pPr>
        <w:pStyle w:val="NoSpacing"/>
        <w:ind w:left="360" w:firstLine="348"/>
        <w:rPr>
          <w:rFonts w:ascii="Century Gothic" w:hAnsi="Century Gothic"/>
          <w:sz w:val="20"/>
        </w:rPr>
      </w:pPr>
    </w:p>
    <w:p w:rsidR="00F56B90" w:rsidP="00F56B90">
      <w:pPr>
        <w:ind w:left="36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pict>
          <v:shape id="_x0000_s1029" type="#_x0000_t202" style="height:64.3pt;margin-left:102.05pt;margin-top:0.4pt;position:absolute;width:169.15pt;z-index:251662336" stroked="f">
            <v:textbox style="mso-fit-shape-to-text:t">
              <w:txbxContent>
                <w:p w:rsidR="009057BE" w:rsidRPr="009057BE" w:rsidP="009057BE">
                  <w:pPr>
                    <w:jc w:val="center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9057BE">
                    <w:rPr>
                      <w:rFonts w:ascii="Century Gothic" w:hAnsi="Century Gothic"/>
                      <w:sz w:val="20"/>
                      <w:szCs w:val="20"/>
                    </w:rPr>
                    <w:t>Deste modo, as populações foram atraídas para o litoral (litoralização).</w:t>
                  </w:r>
                </w:p>
              </w:txbxContent>
            </v:textbox>
          </v:shape>
        </w:pict>
      </w:r>
    </w:p>
    <w:p w:rsidR="00F56B90" w:rsidP="00F56B90">
      <w:pPr>
        <w:ind w:left="360"/>
        <w:rPr>
          <w:rFonts w:ascii="Century Gothic" w:hAnsi="Century Gothic"/>
          <w:sz w:val="20"/>
          <w:szCs w:val="20"/>
        </w:rPr>
      </w:pPr>
    </w:p>
    <w:p w:rsidR="009057BE" w:rsidP="00F56B90">
      <w:pPr>
        <w:ind w:left="360"/>
        <w:rPr>
          <w:rFonts w:ascii="Century Gothic" w:hAnsi="Century Gothic"/>
          <w:sz w:val="20"/>
          <w:szCs w:val="20"/>
        </w:rPr>
      </w:pPr>
    </w:p>
    <w:p w:rsidR="00456627" w:rsidP="00F56B90">
      <w:pPr>
        <w:ind w:left="36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</w:r>
    </w:p>
    <w:p w:rsidR="00086C39" w:rsidP="00F56B90">
      <w:pPr>
        <w:ind w:left="360"/>
        <w:rPr>
          <w:rFonts w:ascii="Century Gothic" w:hAnsi="Century Gothic"/>
          <w:sz w:val="20"/>
          <w:szCs w:val="20"/>
        </w:rPr>
      </w:pPr>
    </w:p>
    <w:p w:rsidR="009057BE" w:rsidP="00F56B90">
      <w:pPr>
        <w:ind w:left="36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O litoral é uma área muito </w:t>
      </w:r>
      <w:r w:rsidRPr="00DF67E4" w:rsidR="00DF67E4">
        <w:rPr>
          <w:rFonts w:ascii="Century Gothic" w:hAnsi="Century Gothic"/>
          <w:b/>
          <w:sz w:val="20"/>
          <w:szCs w:val="20"/>
        </w:rPr>
        <w:t>dinâmica</w:t>
      </w:r>
      <w:r w:rsidR="00DF67E4">
        <w:rPr>
          <w:rFonts w:ascii="Century Gothic" w:hAnsi="Century Gothic"/>
          <w:sz w:val="20"/>
          <w:szCs w:val="20"/>
        </w:rPr>
        <w:t xml:space="preserve"> e em </w:t>
      </w:r>
      <w:r w:rsidRPr="00DF67E4" w:rsidR="00DF67E4">
        <w:rPr>
          <w:rFonts w:ascii="Century Gothic" w:hAnsi="Century Gothic"/>
          <w:b/>
          <w:sz w:val="20"/>
          <w:szCs w:val="20"/>
        </w:rPr>
        <w:t>constante alteração</w:t>
      </w:r>
      <w:r w:rsidR="00DF67E4">
        <w:rPr>
          <w:rFonts w:ascii="Century Gothic" w:hAnsi="Century Gothic"/>
          <w:sz w:val="20"/>
          <w:szCs w:val="20"/>
        </w:rPr>
        <w:t>, devido:</w:t>
      </w:r>
    </w:p>
    <w:p w:rsidR="00DF67E4" w:rsidP="00DF67E4">
      <w:pPr>
        <w:ind w:left="1416"/>
        <w:rPr>
          <w:rFonts w:ascii="Century Gothic" w:hAnsi="Century Gothic"/>
          <w:sz w:val="20"/>
          <w:szCs w:val="20"/>
        </w:rPr>
      </w:pPr>
      <w:r w:rsidRPr="00456627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aos </w:t>
      </w:r>
      <w:r w:rsidRPr="00456627">
        <w:rPr>
          <w:rFonts w:ascii="Century Gothic" w:hAnsi="Century Gothic"/>
          <w:b/>
          <w:sz w:val="20"/>
          <w:szCs w:val="20"/>
        </w:rPr>
        <w:t>movimentos tectónicos</w:t>
      </w:r>
      <w:r>
        <w:rPr>
          <w:rFonts w:ascii="Century Gothic" w:hAnsi="Century Gothic"/>
          <w:sz w:val="20"/>
          <w:szCs w:val="20"/>
        </w:rPr>
        <w:t xml:space="preserve"> e às </w:t>
      </w:r>
      <w:r w:rsidRPr="00456627">
        <w:rPr>
          <w:rFonts w:ascii="Century Gothic" w:hAnsi="Century Gothic"/>
          <w:b/>
          <w:sz w:val="20"/>
          <w:szCs w:val="20"/>
        </w:rPr>
        <w:t>variações  climáticas</w:t>
      </w:r>
      <w:r>
        <w:rPr>
          <w:rFonts w:ascii="Century Gothic" w:hAnsi="Century Gothic"/>
          <w:sz w:val="20"/>
          <w:szCs w:val="20"/>
        </w:rPr>
        <w:t xml:space="preserve"> (refletem-se nas oscilações do nível do mar):</w:t>
      </w:r>
    </w:p>
    <w:p w:rsidR="00621009" w:rsidP="00621009">
      <w:pPr>
        <w:ind w:left="2124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Há áreas litorais que no passado estiveram submersas e que devido à </w:t>
      </w:r>
      <w:r w:rsidRPr="00456627">
        <w:rPr>
          <w:rFonts w:ascii="Century Gothic" w:hAnsi="Century Gothic"/>
          <w:b/>
          <w:sz w:val="20"/>
          <w:szCs w:val="20"/>
        </w:rPr>
        <w:t>regressão marinha</w:t>
      </w:r>
      <w:r w:rsidRPr="00456627">
        <w:rPr>
          <w:rFonts w:ascii="Century Gothic" w:hAnsi="Century Gothic"/>
          <w:sz w:val="20"/>
          <w:szCs w:val="20"/>
        </w:rPr>
        <w:t xml:space="preserve">, hoje, estão emersas – </w:t>
      </w:r>
      <w:r w:rsidRPr="00456627">
        <w:rPr>
          <w:rFonts w:ascii="Century Gothic" w:hAnsi="Century Gothic"/>
          <w:b/>
          <w:sz w:val="20"/>
          <w:szCs w:val="20"/>
        </w:rPr>
        <w:t>costa de emersão.</w:t>
      </w:r>
    </w:p>
    <w:p w:rsidR="00621009" w:rsidRPr="00456627" w:rsidP="00621009">
      <w:pPr>
        <w:ind w:left="2124" w:firstLine="9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Há áreas litorais que no passado estiveram emersas, mas hoje, devido a </w:t>
      </w:r>
      <w:r w:rsidRPr="00456627">
        <w:rPr>
          <w:rFonts w:ascii="Century Gothic" w:hAnsi="Century Gothic"/>
          <w:b/>
          <w:sz w:val="20"/>
          <w:szCs w:val="20"/>
        </w:rPr>
        <w:t>transgressões marinhas</w:t>
      </w:r>
      <w:r>
        <w:rPr>
          <w:rFonts w:ascii="Century Gothic" w:hAnsi="Century Gothic"/>
          <w:sz w:val="20"/>
          <w:szCs w:val="20"/>
        </w:rPr>
        <w:t xml:space="preserve">, estão submersas – </w:t>
      </w:r>
      <w:r w:rsidRPr="00456627">
        <w:rPr>
          <w:rFonts w:ascii="Century Gothic" w:hAnsi="Century Gothic"/>
          <w:b/>
          <w:sz w:val="20"/>
          <w:szCs w:val="20"/>
        </w:rPr>
        <w:t>costa de submersão</w:t>
      </w:r>
    </w:p>
    <w:p w:rsidR="00621009" w:rsidP="00DF67E4">
      <w:pPr>
        <w:ind w:left="1416"/>
        <w:rPr>
          <w:rFonts w:ascii="Century Gothic" w:hAnsi="Century Gothic"/>
          <w:color w:val="FF0000"/>
          <w:sz w:val="20"/>
          <w:szCs w:val="20"/>
        </w:rPr>
      </w:pPr>
    </w:p>
    <w:p w:rsidR="00621009" w:rsidP="00DF67E4">
      <w:pPr>
        <w:ind w:left="1416"/>
        <w:rPr>
          <w:rFonts w:ascii="Century Gothic" w:hAnsi="Century Gothic"/>
          <w:color w:val="FF0000"/>
          <w:sz w:val="20"/>
          <w:szCs w:val="20"/>
        </w:rPr>
      </w:pPr>
    </w:p>
    <w:p w:rsidR="00DF67E4" w:rsidP="00DF67E4">
      <w:pPr>
        <w:ind w:left="1416"/>
        <w:rPr>
          <w:rFonts w:ascii="Century Gothic" w:hAnsi="Century Gothic"/>
          <w:sz w:val="20"/>
          <w:szCs w:val="20"/>
        </w:rPr>
      </w:pPr>
      <w:r w:rsidRPr="00456627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à </w:t>
      </w:r>
      <w:r w:rsidRPr="00456627">
        <w:rPr>
          <w:rFonts w:ascii="Century Gothic" w:hAnsi="Century Gothic"/>
          <w:b/>
          <w:sz w:val="20"/>
          <w:szCs w:val="20"/>
        </w:rPr>
        <w:t>influência das águas oceânicas</w:t>
      </w:r>
      <w:r>
        <w:rPr>
          <w:rFonts w:ascii="Century Gothic" w:hAnsi="Century Gothic"/>
          <w:sz w:val="20"/>
          <w:szCs w:val="20"/>
        </w:rPr>
        <w:t xml:space="preserve"> (desempenha a função de agente erosivo e modelador da linha de costa):</w:t>
      </w:r>
    </w:p>
    <w:p w:rsidR="00621009" w:rsidP="00621009">
      <w:pPr>
        <w:ind w:left="2124"/>
        <w:rPr>
          <w:rFonts w:ascii="Century Gothic" w:hAnsi="Century Gothic"/>
          <w:sz w:val="20"/>
          <w:szCs w:val="20"/>
        </w:rPr>
      </w:pPr>
      <w:r w:rsidRPr="00456627">
        <w:rPr>
          <w:rFonts w:ascii="Century Gothic" w:hAnsi="Century Gothic"/>
          <w:sz w:val="20"/>
          <w:szCs w:val="20"/>
        </w:rPr>
        <w:t xml:space="preserve">O mar exerce uma ação modeladora da linha de costa, através dos processos: </w:t>
      </w:r>
      <w:r w:rsidRPr="00456627">
        <w:rPr>
          <w:rFonts w:ascii="Century Gothic" w:hAnsi="Century Gothic"/>
          <w:b/>
          <w:sz w:val="20"/>
          <w:szCs w:val="20"/>
        </w:rPr>
        <w:t>desgaste</w:t>
      </w:r>
      <w:r>
        <w:rPr>
          <w:rFonts w:ascii="Century Gothic" w:hAnsi="Century Gothic"/>
          <w:sz w:val="20"/>
          <w:szCs w:val="20"/>
        </w:rPr>
        <w:t xml:space="preserve">, </w:t>
      </w:r>
      <w:r w:rsidRPr="00456627">
        <w:rPr>
          <w:rFonts w:ascii="Century Gothic" w:hAnsi="Century Gothic"/>
          <w:b/>
          <w:sz w:val="20"/>
          <w:szCs w:val="20"/>
        </w:rPr>
        <w:t>transporte</w:t>
      </w:r>
      <w:r>
        <w:rPr>
          <w:rFonts w:ascii="Century Gothic" w:hAnsi="Century Gothic"/>
          <w:sz w:val="20"/>
          <w:szCs w:val="20"/>
        </w:rPr>
        <w:t xml:space="preserve"> e </w:t>
      </w:r>
      <w:r w:rsidRPr="00456627">
        <w:rPr>
          <w:rFonts w:ascii="Century Gothic" w:hAnsi="Century Gothic"/>
          <w:b/>
          <w:sz w:val="20"/>
          <w:szCs w:val="20"/>
        </w:rPr>
        <w:t>acumulação</w:t>
      </w:r>
      <w:r>
        <w:rPr>
          <w:rFonts w:ascii="Century Gothic" w:hAnsi="Century Gothic"/>
          <w:sz w:val="20"/>
          <w:szCs w:val="20"/>
        </w:rPr>
        <w:t xml:space="preserve"> de sedimentos.</w:t>
      </w:r>
    </w:p>
    <w:p w:rsidR="00086C39" w:rsidP="00621009">
      <w:pPr>
        <w:ind w:left="2124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O mar é um agente erosivo, onde os materiais retirados ao litoral ou transportados pelas correntes marítimas e rios são projetados pelas ondas contra as vertentes litorais, que sofrem uma intensa erosão mecânica – </w:t>
      </w:r>
      <w:r w:rsidRPr="000C1A63">
        <w:rPr>
          <w:rFonts w:ascii="Century Gothic" w:hAnsi="Century Gothic"/>
          <w:b/>
          <w:sz w:val="20"/>
          <w:szCs w:val="20"/>
        </w:rPr>
        <w:t>abrasão marinha</w:t>
      </w:r>
      <w:r>
        <w:rPr>
          <w:rFonts w:ascii="Century Gothic" w:hAnsi="Century Gothic"/>
          <w:sz w:val="20"/>
          <w:szCs w:val="20"/>
        </w:rPr>
        <w:t xml:space="preserve"> (esta varia com as características das formações rochosas, com as correntes marítimas, com a velocidade e direção do vento).</w:t>
      </w:r>
    </w:p>
    <w:p w:rsidR="00621009" w:rsidP="00621009">
      <w:pPr>
        <w:ind w:left="2124"/>
        <w:rPr>
          <w:rFonts w:ascii="Century Gothic" w:hAnsi="Century Gothic"/>
          <w:sz w:val="20"/>
          <w:szCs w:val="20"/>
        </w:rPr>
      </w:pPr>
    </w:p>
    <w:p w:rsidR="00086C39" w:rsidP="00086C39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  <w:u w:val="single" w:color="FF0000"/>
        </w:rPr>
      </w:pPr>
      <w:r w:rsidRPr="00086C39">
        <w:rPr>
          <w:rFonts w:ascii="Century Gothic" w:hAnsi="Century Gothic"/>
          <w:sz w:val="24"/>
          <w:szCs w:val="24"/>
          <w:u w:val="single" w:color="FF0000"/>
        </w:rPr>
        <w:t>A costa portuguesa</w:t>
      </w:r>
    </w:p>
    <w:p w:rsidR="00621009" w:rsidRPr="00621009" w:rsidP="00621009">
      <w:pPr>
        <w:pStyle w:val="ListParagraph"/>
        <w:jc w:val="both"/>
        <w:rPr>
          <w:rFonts w:ascii="Century Gothic" w:hAnsi="Century Gothic"/>
        </w:rPr>
      </w:pPr>
    </w:p>
    <w:p w:rsidR="00621009" w:rsidRPr="0006175F" w:rsidP="00621009">
      <w:pPr>
        <w:ind w:left="360" w:firstLine="348"/>
        <w:jc w:val="both"/>
        <w:rPr>
          <w:rFonts w:ascii="Century Gothic" w:hAnsi="Century Gothic"/>
          <w:sz w:val="20"/>
          <w:szCs w:val="20"/>
        </w:rPr>
      </w:pPr>
      <w:r w:rsidRPr="0006175F">
        <w:rPr>
          <w:rFonts w:ascii="Century Gothic" w:hAnsi="Century Gothic"/>
          <w:sz w:val="20"/>
          <w:szCs w:val="20"/>
        </w:rPr>
        <w:t>A linha de costa de Portugal continental apresenta um traçado quase retilíneo, pouco recortado, ou seja, com poucas reentrâncias e saliências.</w:t>
      </w:r>
    </w:p>
    <w:p w:rsidR="00621009" w:rsidRPr="0006175F" w:rsidP="00621009">
      <w:pPr>
        <w:ind w:left="360" w:firstLine="348"/>
        <w:jc w:val="both"/>
        <w:rPr>
          <w:rFonts w:ascii="Century Gothic" w:hAnsi="Century Gothic"/>
          <w:sz w:val="20"/>
          <w:szCs w:val="20"/>
        </w:rPr>
      </w:pPr>
      <w:r w:rsidRPr="0006175F">
        <w:rPr>
          <w:rFonts w:ascii="Century Gothic" w:hAnsi="Century Gothic"/>
          <w:sz w:val="20"/>
          <w:szCs w:val="20"/>
        </w:rPr>
        <w:t>O litoral português é dominado fundamentalmente por dois tipos de costa:</w:t>
      </w:r>
    </w:p>
    <w:p w:rsidR="00621009" w:rsidRPr="0006175F" w:rsidP="00621009">
      <w:pPr>
        <w:pStyle w:val="ListParagraph"/>
        <w:numPr>
          <w:ilvl w:val="0"/>
          <w:numId w:val="8"/>
        </w:numPr>
        <w:jc w:val="both"/>
        <w:rPr>
          <w:rFonts w:ascii="Century Gothic" w:hAnsi="Century Gothic"/>
          <w:sz w:val="20"/>
          <w:szCs w:val="20"/>
        </w:rPr>
      </w:pPr>
      <w:r w:rsidRPr="0006175F">
        <w:rPr>
          <w:rFonts w:ascii="Century Gothic" w:hAnsi="Century Gothic"/>
          <w:b/>
          <w:sz w:val="20"/>
          <w:szCs w:val="20"/>
        </w:rPr>
        <w:t>Costa de arriba</w:t>
      </w:r>
      <w:r w:rsidRPr="0006175F">
        <w:rPr>
          <w:rFonts w:ascii="Century Gothic" w:hAnsi="Century Gothic"/>
          <w:sz w:val="20"/>
          <w:szCs w:val="20"/>
        </w:rPr>
        <w:t xml:space="preserve"> – é uma costa talhada em afloramentos rochosos de elevado grau de dureza. Pode ser alta, rochosa e escarpada ou igualmente rochosa mas ais baixa. Pode ser acompanhada por pequenas extensões de areia, muitas vezes só visíveis na maré baixa.</w:t>
      </w:r>
    </w:p>
    <w:p w:rsidR="0006175F" w:rsidP="0006175F">
      <w:pPr>
        <w:pStyle w:val="ListParagraph"/>
        <w:numPr>
          <w:ilvl w:val="0"/>
          <w:numId w:val="8"/>
        </w:numPr>
        <w:jc w:val="both"/>
        <w:rPr>
          <w:rFonts w:ascii="Century Gothic" w:hAnsi="Century Gothic"/>
          <w:sz w:val="20"/>
          <w:szCs w:val="20"/>
        </w:rPr>
      </w:pPr>
      <w:r w:rsidRPr="0006175F">
        <w:rPr>
          <w:rFonts w:ascii="Century Gothic" w:hAnsi="Century Gothic"/>
          <w:b/>
          <w:sz w:val="20"/>
          <w:szCs w:val="20"/>
        </w:rPr>
        <w:t>Costa de praia</w:t>
      </w:r>
      <w:r w:rsidRPr="0006175F">
        <w:rPr>
          <w:rFonts w:ascii="Century Gothic" w:hAnsi="Century Gothic"/>
          <w:sz w:val="20"/>
          <w:szCs w:val="20"/>
        </w:rPr>
        <w:t xml:space="preserve"> – costa baixa e arenosa, frequentemente associada a sistemas dunares.</w:t>
      </w:r>
    </w:p>
    <w:p w:rsidR="0086175C" w:rsidP="0086175C">
      <w:pPr>
        <w:pStyle w:val="NoSpacing"/>
        <w:ind w:firstLine="360"/>
        <w:rPr>
          <w:rFonts w:ascii="Century Gothic" w:hAnsi="Century Gothic"/>
          <w:b/>
          <w:sz w:val="20"/>
        </w:rPr>
      </w:pPr>
    </w:p>
    <w:p w:rsidR="0086175C" w:rsidRPr="0086175C" w:rsidP="0086175C">
      <w:pPr>
        <w:pStyle w:val="NoSpacing"/>
        <w:ind w:firstLine="360"/>
        <w:rPr>
          <w:rFonts w:ascii="Century Gothic" w:hAnsi="Century Gothic"/>
          <w:b/>
          <w:sz w:val="20"/>
        </w:rPr>
      </w:pPr>
      <w:r w:rsidRPr="0086175C">
        <w:rPr>
          <w:rFonts w:ascii="Century Gothic" w:hAnsi="Century Gothic"/>
          <w:b/>
          <w:sz w:val="20"/>
        </w:rPr>
        <w:t>Fatores que influenciam a formação destes tipos de costa:</w:t>
      </w:r>
    </w:p>
    <w:p w:rsidR="0086175C" w:rsidP="0086175C">
      <w:pPr>
        <w:pStyle w:val="NoSpacing"/>
        <w:ind w:left="372" w:firstLine="336"/>
        <w:rPr>
          <w:rFonts w:ascii="Century Gothic" w:hAnsi="Century Gothic"/>
          <w:sz w:val="20"/>
          <w:u w:val="single"/>
        </w:rPr>
      </w:pPr>
    </w:p>
    <w:p w:rsidR="0086175C" w:rsidRPr="0086175C" w:rsidP="0086175C">
      <w:pPr>
        <w:pStyle w:val="NoSpacing"/>
        <w:ind w:left="372" w:firstLine="336"/>
        <w:rPr>
          <w:rFonts w:ascii="Century Gothic" w:hAnsi="Century Gothic"/>
          <w:sz w:val="20"/>
        </w:rPr>
      </w:pPr>
      <w:r w:rsidRPr="0086175C">
        <w:rPr>
          <w:rFonts w:ascii="Wingdings" w:hAnsi="Wingdings"/>
          <w:color w:val="FF0000"/>
          <w:sz w:val="20"/>
        </w:rPr>
        <w:sym w:font="Wingdings" w:char="F0E0"/>
      </w:r>
      <w:r>
        <w:rPr>
          <w:rFonts w:ascii="Century Gothic" w:hAnsi="Century Gothic"/>
          <w:color w:val="FF0000"/>
          <w:sz w:val="20"/>
        </w:rPr>
        <w:t xml:space="preserve"> </w:t>
      </w:r>
      <w:r w:rsidRPr="0086175C">
        <w:rPr>
          <w:rFonts w:ascii="Century Gothic" w:hAnsi="Century Gothic"/>
          <w:sz w:val="20"/>
          <w:u w:val="single"/>
        </w:rPr>
        <w:t>Natureza da rocha:</w:t>
      </w:r>
      <w:r w:rsidRPr="0086175C">
        <w:rPr>
          <w:rFonts w:ascii="Century Gothic" w:hAnsi="Century Gothic"/>
          <w:sz w:val="20"/>
        </w:rPr>
        <w:t xml:space="preserve"> </w:t>
      </w:r>
    </w:p>
    <w:p w:rsidR="0086175C" w:rsidP="0086175C">
      <w:pPr>
        <w:pStyle w:val="NoSpacing"/>
        <w:ind w:left="1440"/>
        <w:rPr>
          <w:rFonts w:ascii="Century Gothic" w:hAnsi="Century Gothic"/>
          <w:sz w:val="20"/>
        </w:rPr>
      </w:pPr>
    </w:p>
    <w:p w:rsidR="0086175C" w:rsidRPr="0086175C" w:rsidP="0086175C">
      <w:pPr>
        <w:pStyle w:val="NoSpacing"/>
        <w:numPr>
          <w:ilvl w:val="0"/>
          <w:numId w:val="15"/>
        </w:numPr>
        <w:rPr>
          <w:rFonts w:ascii="Century Gothic" w:hAnsi="Century Gothic"/>
          <w:sz w:val="20"/>
        </w:rPr>
      </w:pPr>
      <w:r w:rsidRPr="0086175C">
        <w:rPr>
          <w:rFonts w:ascii="Century Gothic" w:hAnsi="Century Gothic"/>
          <w:sz w:val="20"/>
        </w:rPr>
        <w:t>As rochas duras são difíceis de desgastar.</w:t>
      </w:r>
    </w:p>
    <w:p w:rsidR="0086175C" w:rsidRPr="0086175C" w:rsidP="0086175C">
      <w:pPr>
        <w:pStyle w:val="NoSpacing"/>
        <w:numPr>
          <w:ilvl w:val="0"/>
          <w:numId w:val="15"/>
        </w:numPr>
        <w:rPr>
          <w:rFonts w:ascii="Century Gothic" w:hAnsi="Century Gothic"/>
          <w:sz w:val="20"/>
        </w:rPr>
      </w:pPr>
      <w:r w:rsidRPr="0086175C">
        <w:rPr>
          <w:rFonts w:ascii="Century Gothic" w:hAnsi="Century Gothic"/>
          <w:sz w:val="20"/>
        </w:rPr>
        <w:t>As rochas moles são mais fáceis de desgastar.</w:t>
      </w:r>
    </w:p>
    <w:p w:rsidR="0086175C" w:rsidP="0086175C">
      <w:pPr>
        <w:pStyle w:val="NoSpacing"/>
        <w:ind w:left="720"/>
        <w:rPr>
          <w:rFonts w:ascii="Century Gothic" w:hAnsi="Century Gothic"/>
          <w:sz w:val="20"/>
          <w:u w:val="single"/>
        </w:rPr>
      </w:pPr>
    </w:p>
    <w:p w:rsidR="0086175C" w:rsidRPr="0086175C" w:rsidP="0086175C">
      <w:pPr>
        <w:pStyle w:val="NoSpacing"/>
        <w:ind w:left="720"/>
        <w:rPr>
          <w:rFonts w:ascii="Century Gothic" w:hAnsi="Century Gothic"/>
          <w:sz w:val="20"/>
        </w:rPr>
      </w:pPr>
      <w:r w:rsidRPr="0086175C">
        <w:rPr>
          <w:rFonts w:ascii="Wingdings" w:hAnsi="Wingdings"/>
          <w:color w:val="FF0000"/>
          <w:sz w:val="20"/>
        </w:rPr>
        <w:sym w:font="Wingdings" w:char="F0E0"/>
      </w:r>
      <w:r>
        <w:rPr>
          <w:rFonts w:ascii="Century Gothic" w:hAnsi="Century Gothic"/>
          <w:color w:val="FF0000"/>
          <w:sz w:val="20"/>
        </w:rPr>
        <w:t xml:space="preserve"> </w:t>
      </w:r>
      <w:r w:rsidRPr="0086175C">
        <w:rPr>
          <w:rFonts w:ascii="Century Gothic" w:hAnsi="Century Gothic"/>
          <w:sz w:val="20"/>
          <w:u w:val="single"/>
        </w:rPr>
        <w:t>Movimentos da água do mar:</w:t>
      </w:r>
      <w:r w:rsidRPr="0086175C">
        <w:rPr>
          <w:rFonts w:ascii="Century Gothic" w:hAnsi="Century Gothic"/>
          <w:sz w:val="20"/>
        </w:rPr>
        <w:t xml:space="preserve"> ondas e marés.</w:t>
      </w:r>
    </w:p>
    <w:p w:rsidR="0086175C" w:rsidP="0086175C">
      <w:pPr>
        <w:pStyle w:val="NoSpacing"/>
        <w:ind w:left="720"/>
        <w:rPr>
          <w:rFonts w:ascii="Century Gothic" w:hAnsi="Century Gothic"/>
          <w:sz w:val="20"/>
          <w:u w:val="single"/>
        </w:rPr>
      </w:pPr>
      <w:r>
        <w:rPr>
          <w:rFonts w:ascii="Century Gothic" w:hAnsi="Century Gothic"/>
          <w:sz w:val="20"/>
          <w:u w:val="single"/>
        </w:rPr>
        <w:t xml:space="preserve"> </w:t>
      </w:r>
    </w:p>
    <w:p w:rsidR="0086175C" w:rsidRPr="0086175C" w:rsidP="0086175C">
      <w:pPr>
        <w:pStyle w:val="NoSpacing"/>
        <w:ind w:left="720"/>
        <w:rPr>
          <w:rFonts w:ascii="Century Gothic" w:hAnsi="Century Gothic"/>
          <w:sz w:val="20"/>
        </w:rPr>
      </w:pPr>
      <w:r w:rsidRPr="0086175C">
        <w:rPr>
          <w:rFonts w:ascii="Wingdings" w:hAnsi="Wingdings"/>
          <w:color w:val="FF0000"/>
          <w:sz w:val="20"/>
        </w:rPr>
        <w:sym w:font="Wingdings" w:char="F0E0"/>
      </w:r>
      <w:r>
        <w:rPr>
          <w:rFonts w:ascii="Century Gothic" w:hAnsi="Century Gothic"/>
          <w:color w:val="FF0000"/>
          <w:sz w:val="20"/>
        </w:rPr>
        <w:t xml:space="preserve"> </w:t>
      </w:r>
      <w:r w:rsidRPr="0086175C">
        <w:rPr>
          <w:rFonts w:ascii="Century Gothic" w:hAnsi="Century Gothic"/>
          <w:sz w:val="20"/>
          <w:u w:val="single"/>
        </w:rPr>
        <w:t>Fundo dos oceanos e os cursos dos rios</w:t>
      </w:r>
    </w:p>
    <w:p w:rsidR="0086175C" w:rsidP="0086175C">
      <w:pPr>
        <w:pStyle w:val="NoSpacing"/>
        <w:ind w:left="720"/>
        <w:rPr>
          <w:rFonts w:ascii="Century Gothic" w:hAnsi="Century Gothic"/>
          <w:sz w:val="20"/>
          <w:u w:val="single"/>
        </w:rPr>
      </w:pPr>
    </w:p>
    <w:p w:rsidR="0086175C" w:rsidRPr="0086175C" w:rsidP="0086175C">
      <w:pPr>
        <w:pStyle w:val="NoSpacing"/>
        <w:ind w:left="720"/>
        <w:rPr>
          <w:rFonts w:ascii="Century Gothic" w:hAnsi="Century Gothic"/>
          <w:sz w:val="20"/>
        </w:rPr>
      </w:pPr>
      <w:r w:rsidRPr="0086175C">
        <w:rPr>
          <w:rFonts w:ascii="Wingdings" w:hAnsi="Wingdings"/>
          <w:color w:val="FF0000"/>
          <w:sz w:val="20"/>
        </w:rPr>
        <w:sym w:font="Wingdings" w:char="F0E0"/>
      </w:r>
      <w:r>
        <w:rPr>
          <w:rFonts w:ascii="Century Gothic" w:hAnsi="Century Gothic"/>
          <w:color w:val="FF0000"/>
          <w:sz w:val="20"/>
        </w:rPr>
        <w:t xml:space="preserve"> </w:t>
      </w:r>
      <w:r w:rsidRPr="0086175C">
        <w:rPr>
          <w:rFonts w:ascii="Century Gothic" w:hAnsi="Century Gothic"/>
          <w:sz w:val="20"/>
          <w:u w:val="single"/>
        </w:rPr>
        <w:t>Ação humana:</w:t>
      </w:r>
    </w:p>
    <w:p w:rsidR="0086175C" w:rsidP="0086175C">
      <w:pPr>
        <w:pStyle w:val="NoSpacing"/>
        <w:ind w:left="1440"/>
        <w:rPr>
          <w:rFonts w:ascii="Century Gothic" w:hAnsi="Century Gothic"/>
          <w:sz w:val="20"/>
        </w:rPr>
      </w:pPr>
    </w:p>
    <w:p w:rsidR="0086175C" w:rsidRPr="0086175C" w:rsidP="0086175C">
      <w:pPr>
        <w:pStyle w:val="NoSpacing"/>
        <w:numPr>
          <w:ilvl w:val="0"/>
          <w:numId w:val="16"/>
        </w:numPr>
        <w:rPr>
          <w:rFonts w:ascii="Century Gothic" w:hAnsi="Century Gothic"/>
          <w:sz w:val="20"/>
        </w:rPr>
      </w:pPr>
      <w:r w:rsidRPr="0086175C">
        <w:rPr>
          <w:rFonts w:ascii="Century Gothic" w:hAnsi="Century Gothic"/>
          <w:sz w:val="20"/>
        </w:rPr>
        <w:t>Extração de areias</w:t>
      </w:r>
    </w:p>
    <w:p w:rsidR="0086175C" w:rsidRPr="0086175C" w:rsidP="0086175C">
      <w:pPr>
        <w:pStyle w:val="NoSpacing"/>
        <w:numPr>
          <w:ilvl w:val="0"/>
          <w:numId w:val="16"/>
        </w:numPr>
        <w:rPr>
          <w:rFonts w:ascii="Century Gothic" w:hAnsi="Century Gothic"/>
          <w:sz w:val="20"/>
        </w:rPr>
      </w:pPr>
      <w:r w:rsidRPr="0086175C">
        <w:rPr>
          <w:rFonts w:ascii="Century Gothic" w:hAnsi="Century Gothic"/>
          <w:sz w:val="20"/>
        </w:rPr>
        <w:t>Destruição de dunas e falésias</w:t>
      </w:r>
    </w:p>
    <w:p w:rsidR="0086175C" w:rsidP="0086175C">
      <w:pPr>
        <w:pStyle w:val="NoSpacing"/>
        <w:numPr>
          <w:ilvl w:val="0"/>
          <w:numId w:val="16"/>
        </w:numPr>
        <w:rPr>
          <w:rFonts w:ascii="Century Gothic" w:hAnsi="Century Gothic"/>
          <w:sz w:val="20"/>
        </w:rPr>
      </w:pPr>
      <w:r w:rsidRPr="0086175C">
        <w:rPr>
          <w:rFonts w:ascii="Century Gothic" w:hAnsi="Century Gothic"/>
          <w:sz w:val="20"/>
        </w:rPr>
        <w:t>Construção de barragens</w:t>
      </w:r>
    </w:p>
    <w:p w:rsidR="0086175C" w:rsidP="0086175C">
      <w:pPr>
        <w:pStyle w:val="NoSpacing"/>
        <w:rPr>
          <w:rFonts w:ascii="Century Gothic" w:hAnsi="Century Gothic"/>
          <w:sz w:val="20"/>
        </w:rPr>
      </w:pPr>
    </w:p>
    <w:p w:rsidR="0086175C" w:rsidP="0086175C">
      <w:pPr>
        <w:pStyle w:val="NoSpacing"/>
        <w:rPr>
          <w:rFonts w:ascii="Century Gothic" w:hAnsi="Century Gothic"/>
          <w:sz w:val="20"/>
        </w:rPr>
      </w:pPr>
    </w:p>
    <w:p w:rsidR="0086175C" w:rsidRPr="0086175C" w:rsidP="0086175C">
      <w:pPr>
        <w:pStyle w:val="NoSpacing"/>
        <w:rPr>
          <w:rFonts w:ascii="Century Gothic" w:hAnsi="Century Gothic"/>
          <w:sz w:val="20"/>
        </w:rPr>
      </w:pPr>
    </w:p>
    <w:p w:rsidR="0006175F" w:rsidP="0006175F">
      <w:pPr>
        <w:ind w:firstLine="708"/>
        <w:jc w:val="both"/>
        <w:rPr>
          <w:rFonts w:ascii="Century Gothic" w:hAnsi="Century Gothic"/>
          <w:sz w:val="20"/>
          <w:szCs w:val="20"/>
        </w:rPr>
      </w:pPr>
      <w:r w:rsidRPr="0006175F">
        <w:rPr>
          <w:rFonts w:ascii="Century Gothic" w:hAnsi="Century Gothic"/>
          <w:sz w:val="20"/>
          <w:szCs w:val="20"/>
        </w:rPr>
        <w:t>A costa portuguesa é predominantemente de arriba, quer sejam vivas, quer sejam mortas ou fósseis.</w:t>
      </w:r>
    </w:p>
    <w:p w:rsidR="00047E92" w:rsidRPr="0086175C" w:rsidP="0086175C">
      <w:pPr>
        <w:ind w:firstLine="70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 </w:t>
      </w:r>
      <w:r w:rsidRPr="0006175F">
        <w:rPr>
          <w:rFonts w:ascii="Century Gothic" w:hAnsi="Century Gothic"/>
          <w:b/>
          <w:sz w:val="20"/>
          <w:szCs w:val="20"/>
        </w:rPr>
        <w:t>costa</w:t>
      </w:r>
      <w:r>
        <w:rPr>
          <w:rFonts w:ascii="Century Gothic" w:hAnsi="Century Gothic"/>
          <w:sz w:val="20"/>
          <w:szCs w:val="20"/>
        </w:rPr>
        <w:t xml:space="preserve"> </w:t>
      </w:r>
      <w:r w:rsidRPr="0006175F">
        <w:rPr>
          <w:rFonts w:ascii="Century Gothic" w:hAnsi="Century Gothic"/>
          <w:b/>
          <w:sz w:val="20"/>
          <w:szCs w:val="20"/>
        </w:rPr>
        <w:t>de</w:t>
      </w:r>
      <w:r>
        <w:rPr>
          <w:rFonts w:ascii="Century Gothic" w:hAnsi="Century Gothic"/>
          <w:sz w:val="20"/>
          <w:szCs w:val="20"/>
        </w:rPr>
        <w:t xml:space="preserve"> </w:t>
      </w:r>
      <w:r w:rsidRPr="0006175F">
        <w:rPr>
          <w:rFonts w:ascii="Century Gothic" w:hAnsi="Century Gothic"/>
          <w:b/>
          <w:sz w:val="20"/>
          <w:szCs w:val="20"/>
        </w:rPr>
        <w:t>arriba</w:t>
      </w:r>
      <w:r>
        <w:rPr>
          <w:rFonts w:ascii="Century Gothic" w:hAnsi="Century Gothic"/>
          <w:sz w:val="20"/>
          <w:szCs w:val="20"/>
        </w:rPr>
        <w:t xml:space="preserve"> é a que sofre uma maior influência da erosão marinha, o que acaba por provocar o seu recuo e a sua transformação numa arriba </w:t>
      </w:r>
      <w:r w:rsidRPr="0006175F">
        <w:rPr>
          <w:rFonts w:ascii="Century Gothic" w:hAnsi="Century Gothic"/>
          <w:b/>
          <w:sz w:val="20"/>
          <w:szCs w:val="20"/>
        </w:rPr>
        <w:t>morta</w:t>
      </w:r>
      <w:r>
        <w:rPr>
          <w:rFonts w:ascii="Century Gothic" w:hAnsi="Century Gothic"/>
          <w:sz w:val="20"/>
          <w:szCs w:val="20"/>
        </w:rPr>
        <w:t xml:space="preserve"> ou </w:t>
      </w:r>
      <w:r w:rsidRPr="0006175F">
        <w:rPr>
          <w:rFonts w:ascii="Century Gothic" w:hAnsi="Century Gothic"/>
          <w:b/>
          <w:sz w:val="20"/>
          <w:szCs w:val="20"/>
        </w:rPr>
        <w:t>fóssil</w:t>
      </w:r>
      <w:r>
        <w:rPr>
          <w:rFonts w:ascii="Century Gothic" w:hAnsi="Century Gothic"/>
          <w:sz w:val="20"/>
          <w:szCs w:val="20"/>
        </w:rPr>
        <w:t>. Esta pode ainda resultar do levantamento dos continentes ou da regressão marinha.</w:t>
      </w:r>
    </w:p>
    <w:p w:rsidR="00047E92" w:rsidP="00047E92">
      <w:pPr>
        <w:pStyle w:val="ListParagraph"/>
        <w:jc w:val="both"/>
        <w:rPr>
          <w:rFonts w:ascii="Century Gothic" w:hAnsi="Century Gothic"/>
          <w:sz w:val="24"/>
          <w:szCs w:val="24"/>
          <w:u w:val="single" w:color="FF0000"/>
        </w:rPr>
      </w:pPr>
    </w:p>
    <w:p w:rsidR="00047E92" w:rsidRPr="00047E92" w:rsidP="00047E92">
      <w:pPr>
        <w:pStyle w:val="ListParagraph"/>
        <w:jc w:val="both"/>
        <w:rPr>
          <w:rFonts w:ascii="Century Gothic" w:hAnsi="Century Gothic"/>
          <w:sz w:val="24"/>
          <w:szCs w:val="24"/>
        </w:rPr>
      </w:pPr>
    </w:p>
    <w:p w:rsidR="0006175F" w:rsidRPr="00047E92" w:rsidP="00047E92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  <w:u w:val="single" w:color="FF0000"/>
        </w:rPr>
      </w:pPr>
      <w:r w:rsidRPr="00047E92">
        <w:rPr>
          <w:rFonts w:ascii="Century Gothic" w:hAnsi="Century Gothic"/>
          <w:sz w:val="24"/>
          <w:szCs w:val="24"/>
          <w:u w:val="single" w:color="FF0000"/>
        </w:rPr>
        <w:t>A formação de uma arriba fóssil</w:t>
      </w:r>
    </w:p>
    <w:p w:rsidR="00047E92" w:rsidRPr="00E01E63" w:rsidP="00E01E63">
      <w:pPr>
        <w:pStyle w:val="ListParagraph"/>
        <w:tabs>
          <w:tab w:val="left" w:pos="1816"/>
        </w:tabs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128905</wp:posOffset>
            </wp:positionV>
            <wp:extent cx="2077720" cy="3538220"/>
            <wp:effectExtent l="19050" t="0" r="0" b="0"/>
            <wp:wrapTight wrapText="bothSides">
              <wp:wrapPolygon>
                <wp:start x="-198" y="0"/>
                <wp:lineTo x="-198" y="21515"/>
                <wp:lineTo x="21587" y="21515"/>
                <wp:lineTo x="21587" y="0"/>
                <wp:lineTo x="-198" y="0"/>
              </wp:wrapPolygon>
            </wp:wrapTight>
            <wp:docPr id="1030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7699" t="13914" r="48915" b="1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E01E63">
        <w:rPr>
          <w:rFonts w:ascii="Century Gothic" w:hAnsi="Century Gothic"/>
          <w:b/>
          <w:sz w:val="20"/>
          <w:szCs w:val="20"/>
        </w:rPr>
        <w:tab/>
      </w:r>
    </w:p>
    <w:p w:rsidR="00E01E63" w:rsidRPr="00E01E63" w:rsidP="00E01E63">
      <w:pPr>
        <w:pStyle w:val="ListParagraph"/>
        <w:numPr>
          <w:ilvl w:val="0"/>
          <w:numId w:val="12"/>
        </w:numPr>
        <w:jc w:val="both"/>
        <w:rPr>
          <w:rFonts w:ascii="Century Gothic" w:hAnsi="Century Gothic"/>
          <w:b/>
          <w:sz w:val="20"/>
          <w:szCs w:val="20"/>
        </w:rPr>
      </w:pPr>
      <w:r w:rsidRPr="00E01E63">
        <w:rPr>
          <w:rFonts w:ascii="Century Gothic" w:hAnsi="Century Gothic"/>
          <w:b/>
          <w:sz w:val="20"/>
          <w:szCs w:val="20"/>
        </w:rPr>
        <w:t>Desgaste da base:</w:t>
      </w:r>
    </w:p>
    <w:p w:rsidR="00E01E63" w:rsidP="00E01E63">
      <w:pPr>
        <w:pStyle w:val="ListParagraph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ação erosiva do mar faz-se sentir na base da arriba.</w:t>
      </w:r>
    </w:p>
    <w:p w:rsidR="00E01E63" w:rsidP="00E01E63">
      <w:pPr>
        <w:pStyle w:val="ListParagraph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pict>
          <v:shape id="_x0000_s1031" type="#_x0000_t202" style="height:29.75pt;margin-left:322.1pt;margin-top:2.2pt;position:absolute;width:38.15pt;z-index:251663360" filled="f" stroked="f" strokecolor="white">
            <v:textbox>
              <w:txbxContent>
                <w:p w:rsidR="0086175C" w:rsidRPr="0086175C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86175C">
                    <w:rPr>
                      <w:rFonts w:ascii="Times New Roman" w:hAnsi="Times New Roman" w:cs="Times New Roman"/>
                      <w:sz w:val="16"/>
                      <w:szCs w:val="16"/>
                    </w:rPr>
                    <w:t>Arriba viva</w:t>
                  </w:r>
                </w:p>
              </w:txbxContent>
            </v:textbox>
          </v:shape>
        </w:pict>
      </w:r>
    </w:p>
    <w:p w:rsidR="00E01E63" w:rsidRPr="00E01E63" w:rsidP="00E01E63">
      <w:pPr>
        <w:pStyle w:val="ListParagraph"/>
        <w:numPr>
          <w:ilvl w:val="0"/>
          <w:numId w:val="12"/>
        </w:numPr>
        <w:jc w:val="both"/>
        <w:rPr>
          <w:rFonts w:ascii="Century Gothic" w:hAnsi="Century Gothic"/>
          <w:b/>
          <w:sz w:val="20"/>
          <w:szCs w:val="20"/>
        </w:rPr>
      </w:pPr>
      <w:r w:rsidRPr="00E01E63">
        <w:rPr>
          <w:rFonts w:ascii="Century Gothic" w:hAnsi="Century Gothic"/>
          <w:b/>
          <w:sz w:val="20"/>
          <w:szCs w:val="20"/>
        </w:rPr>
        <w:t>Desmoronamento do topo:</w:t>
      </w:r>
    </w:p>
    <w:p w:rsidR="00047E92" w:rsidP="00E01E63">
      <w:pPr>
        <w:pStyle w:val="ListParagraph"/>
        <w:jc w:val="both"/>
        <w:rPr>
          <w:rFonts w:ascii="Century Gothic" w:hAnsi="Century Gothic"/>
          <w:sz w:val="20"/>
        </w:rPr>
      </w:pPr>
      <w:r w:rsidRPr="00E01E63">
        <w:rPr>
          <w:rFonts w:ascii="Century Gothic" w:hAnsi="Century Gothic"/>
          <w:sz w:val="20"/>
        </w:rPr>
        <w:t xml:space="preserve">O mar desgasta a base da arriba, deixando a parte superior desta sem apoio, o que faz com que esta  acabe por desmoronar e, progressivamente, recuar. Na base da nova arriba acumulam-se os blocos rochosos resultantes do seu desmoronamento. Forma-se então uma </w:t>
      </w:r>
      <w:r w:rsidRPr="00E01E63">
        <w:rPr>
          <w:rFonts w:ascii="Century Gothic" w:hAnsi="Century Gothic"/>
          <w:b/>
          <w:sz w:val="20"/>
        </w:rPr>
        <w:t>plataforma de abrasão</w:t>
      </w:r>
      <w:r w:rsidRPr="00E01E63">
        <w:rPr>
          <w:rFonts w:ascii="Century Gothic" w:hAnsi="Century Gothic"/>
          <w:sz w:val="20"/>
        </w:rPr>
        <w:t>, que é formada pelos sedimentos resultantes do desgaste da arriba e pelos blocos desse mesmo desgaste.</w:t>
      </w:r>
    </w:p>
    <w:p w:rsidR="00E01E63" w:rsidP="00E01E63">
      <w:pPr>
        <w:pStyle w:val="ListParagraph"/>
        <w:jc w:val="both"/>
        <w:rPr>
          <w:rFonts w:ascii="Century Gothic" w:hAnsi="Century Gothic"/>
          <w:sz w:val="20"/>
          <w:szCs w:val="20"/>
        </w:rPr>
      </w:pPr>
    </w:p>
    <w:p w:rsidR="00E01E63" w:rsidP="00E01E63">
      <w:pPr>
        <w:pStyle w:val="ListParagraph"/>
        <w:numPr>
          <w:ilvl w:val="0"/>
          <w:numId w:val="12"/>
        </w:numPr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pict>
          <v:shape id="_x0000_s1032" type="#_x0000_t202" style="height:29.75pt;margin-left:372.25pt;margin-top:6.85pt;position:absolute;width:38.15pt;z-index:251664384" filled="f" stroked="f" strokecolor="white">
            <v:textbox>
              <w:txbxContent>
                <w:p w:rsidR="0086175C" w:rsidRPr="0086175C" w:rsidP="0086175C">
                  <w:pPr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86175C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Arriba fóssil </w:t>
                  </w:r>
                </w:p>
              </w:txbxContent>
            </v:textbox>
          </v:shape>
        </w:pict>
      </w:r>
      <w:r w:rsidRPr="00E01E63" w:rsidR="00E01E63">
        <w:rPr>
          <w:rFonts w:ascii="Century Gothic" w:hAnsi="Century Gothic"/>
          <w:b/>
          <w:sz w:val="20"/>
          <w:szCs w:val="20"/>
        </w:rPr>
        <w:t>Recuo da arriba:</w:t>
      </w:r>
    </w:p>
    <w:p w:rsidR="00E01E63" w:rsidRPr="00E01E63" w:rsidP="00E01E63">
      <w:pPr>
        <w:pStyle w:val="ListParagraph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height:11.75pt;margin-left:401.75pt;margin-top:17.8pt;position:absolute;width:8.65pt;z-index:251665408" o:connectortype="straight">
            <v:stroke endarrow="block"/>
          </v:shape>
        </w:pict>
      </w:r>
      <w:r>
        <w:rPr>
          <w:rFonts w:ascii="Century Gothic" w:hAnsi="Century Gothic"/>
          <w:sz w:val="20"/>
          <w:szCs w:val="20"/>
        </w:rPr>
        <w:t xml:space="preserve">O recuo da arriba leva ao alargamento da plataforma de abrasão, que faz com que as ondas atinjam a base da arriba com uma menor capacidade erosiva. Assim o mar deixa de conseguir atingi-las, formando a </w:t>
      </w:r>
      <w:r w:rsidRPr="00E01E63">
        <w:rPr>
          <w:rFonts w:ascii="Century Gothic" w:hAnsi="Century Gothic"/>
          <w:b/>
          <w:sz w:val="20"/>
          <w:szCs w:val="20"/>
        </w:rPr>
        <w:t>arriba</w:t>
      </w:r>
      <w:r>
        <w:rPr>
          <w:rFonts w:ascii="Century Gothic" w:hAnsi="Century Gothic"/>
          <w:sz w:val="20"/>
          <w:szCs w:val="20"/>
        </w:rPr>
        <w:t xml:space="preserve"> </w:t>
      </w:r>
      <w:r w:rsidRPr="00E01E63">
        <w:rPr>
          <w:rFonts w:ascii="Century Gothic" w:hAnsi="Century Gothic"/>
          <w:b/>
          <w:sz w:val="20"/>
          <w:szCs w:val="20"/>
        </w:rPr>
        <w:t>morta</w:t>
      </w:r>
      <w:r>
        <w:rPr>
          <w:rFonts w:ascii="Century Gothic" w:hAnsi="Century Gothic"/>
          <w:sz w:val="20"/>
          <w:szCs w:val="20"/>
        </w:rPr>
        <w:t xml:space="preserve"> ou </w:t>
      </w:r>
      <w:r w:rsidRPr="00E01E63">
        <w:rPr>
          <w:rFonts w:ascii="Century Gothic" w:hAnsi="Century Gothic"/>
          <w:b/>
          <w:sz w:val="20"/>
          <w:szCs w:val="20"/>
        </w:rPr>
        <w:t>fóssil.</w:t>
      </w:r>
    </w:p>
    <w:p w:rsidR="0086175C" w:rsidP="00F901A0">
      <w:pPr>
        <w:jc w:val="both"/>
        <w:rPr>
          <w:rFonts w:ascii="Century Gothic" w:hAnsi="Century Gothic"/>
          <w:sz w:val="20"/>
          <w:szCs w:val="20"/>
        </w:rPr>
      </w:pPr>
    </w:p>
    <w:p w:rsidR="00F901A0" w:rsidP="00F901A0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  <w:u w:val="single" w:color="FF0000"/>
        </w:rPr>
      </w:pPr>
      <w:r w:rsidRPr="00F901A0">
        <w:rPr>
          <w:rFonts w:ascii="Century Gothic" w:hAnsi="Century Gothic"/>
          <w:sz w:val="24"/>
          <w:szCs w:val="24"/>
          <w:u w:val="single" w:color="FF0000"/>
        </w:rPr>
        <w:t>A configuração geral da costa e a localização dos principais portos</w:t>
      </w:r>
    </w:p>
    <w:p w:rsidR="00F901A0" w:rsidRPr="00F901A0" w:rsidP="00F901A0">
      <w:pPr>
        <w:ind w:left="70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pt-PT"/>
        </w:rPr>
        <w:pict>
          <v:shape id="_x0000_s1034" type="#_x0000_t67" style="height:35.25pt;margin-left:189.15pt;margin-top:27.8pt;position:absolute;width:25.85pt;z-index:251666432" strokecolor="red"/>
        </w:pict>
      </w:r>
      <w:r>
        <w:rPr>
          <w:rFonts w:ascii="Century Gothic" w:hAnsi="Century Gothic"/>
          <w:sz w:val="20"/>
          <w:szCs w:val="20"/>
        </w:rPr>
        <w:t>O tipo de costa característico do litoral português está relacionado com as rochas constituintes:</w:t>
      </w:r>
    </w:p>
    <w:p w:rsidR="00F901A0" w:rsidP="00047E92">
      <w:pPr>
        <w:pStyle w:val="ListParagraph"/>
        <w:jc w:val="both"/>
        <w:rPr>
          <w:rFonts w:ascii="Century Gothic" w:hAnsi="Century Gothic"/>
          <w:sz w:val="20"/>
          <w:szCs w:val="20"/>
        </w:rPr>
      </w:pPr>
    </w:p>
    <w:p w:rsidR="00B94AC2" w:rsidP="00047E92">
      <w:pPr>
        <w:pStyle w:val="ListParagraph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pict>
          <v:shape id="_x0000_s1035" type="#_x0000_t202" style="height:68.85pt;margin-left:32.65pt;margin-top:21.3pt;position:absolute;width:348.75pt;z-index:251667456" stroked="f">
            <v:textbox>
              <w:txbxContent>
                <w:p w:rsidR="00F901A0" w:rsidRPr="00B94AC2" w:rsidP="00B94AC2">
                  <w:pPr>
                    <w:ind w:left="360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B94AC2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as áreas onde as rochas apresentam um grau de dureza elevada, a costa é de arriba;</w:t>
                  </w:r>
                </w:p>
                <w:p w:rsidR="00F901A0" w:rsidRPr="00B94AC2" w:rsidP="00B94AC2">
                  <w:pPr>
                    <w:ind w:left="360"/>
                    <w:rPr>
                      <w:rFonts w:ascii="Century Gothic" w:hAnsi="Century Gothic"/>
                      <w:sz w:val="20"/>
                      <w:szCs w:val="20"/>
                    </w:rPr>
                  </w:pPr>
                  <w:r w:rsidRPr="00B94AC2">
                    <w:rPr>
                      <w:rFonts w:ascii="Wingdings" w:hAnsi="Wingdings"/>
                      <w:color w:val="FF0000"/>
                      <w:sz w:val="20"/>
                      <w:szCs w:val="20"/>
                    </w:rPr>
                    <w:sym w:font="Wingdings" w:char="F0E0"/>
                  </w:r>
                  <w:r>
                    <w:rPr>
                      <w:rFonts w:ascii="Century Gothic" w:hAnsi="Century Gothic"/>
                      <w:sz w:val="20"/>
                      <w:szCs w:val="20"/>
                    </w:rPr>
                    <w:t xml:space="preserve"> as áreas onde as rochas são mais brandas, a costa é de praia.</w:t>
                  </w:r>
                </w:p>
              </w:txbxContent>
            </v:textbox>
          </v:shape>
        </w:pict>
      </w:r>
    </w:p>
    <w:p w:rsidR="0086175C" w:rsidP="00B94AC2">
      <w:pPr>
        <w:jc w:val="right"/>
      </w:pPr>
    </w:p>
    <w:p w:rsidR="00B94AC2" w:rsidP="00B94AC2">
      <w:pPr>
        <w:jc w:val="right"/>
      </w:pPr>
    </w:p>
    <w:p w:rsidR="00B94AC2" w:rsidP="00B94AC2">
      <w:pPr>
        <w:jc w:val="right"/>
      </w:pPr>
    </w:p>
    <w:p w:rsidR="00B94AC2" w:rsidP="00B94AC2">
      <w:pPr>
        <w:jc w:val="right"/>
      </w:pPr>
    </w:p>
    <w:p w:rsidR="00B94AC2" w:rsidP="00B94AC2">
      <w:pPr>
        <w:jc w:val="right"/>
      </w:pPr>
    </w:p>
    <w:p w:rsidR="00B94AC2" w:rsidP="00D925C9">
      <w:pPr>
        <w:ind w:firstLine="708"/>
        <w:rPr>
          <w:rFonts w:ascii="Century Gothic" w:hAnsi="Century Gothic"/>
          <w:sz w:val="20"/>
          <w:szCs w:val="20"/>
        </w:rPr>
      </w:pPr>
      <w:r w:rsidRPr="00B94AC2">
        <w:rPr>
          <w:rFonts w:ascii="Century Gothic" w:hAnsi="Century Gothic"/>
          <w:sz w:val="20"/>
          <w:szCs w:val="20"/>
        </w:rPr>
        <w:t>A costa de arriba alta, retilínea e rochosa predomina:</w:t>
      </w:r>
    </w:p>
    <w:p w:rsidR="00B94AC2" w:rsidP="00B94AC2">
      <w:pPr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no</w:t>
      </w:r>
      <w:r w:rsidRPr="00B94AC2">
        <w:rPr>
          <w:rFonts w:ascii="Century Gothic" w:hAnsi="Century Gothic"/>
          <w:b/>
          <w:sz w:val="20"/>
          <w:szCs w:val="20"/>
        </w:rPr>
        <w:t xml:space="preserve"> norte de Espinho;</w:t>
      </w:r>
    </w:p>
    <w:p w:rsidR="00B94AC2" w:rsidP="00B94AC2">
      <w:pPr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D925C9">
        <w:rPr>
          <w:rFonts w:ascii="Century Gothic" w:hAnsi="Century Gothic"/>
          <w:sz w:val="20"/>
          <w:szCs w:val="20"/>
        </w:rPr>
        <w:t>entre</w:t>
      </w:r>
      <w:r>
        <w:rPr>
          <w:rFonts w:ascii="Century Gothic" w:hAnsi="Century Gothic"/>
          <w:b/>
          <w:sz w:val="20"/>
          <w:szCs w:val="20"/>
        </w:rPr>
        <w:t xml:space="preserve"> Nazaré </w:t>
      </w:r>
      <w:r w:rsidRPr="00D925C9">
        <w:rPr>
          <w:rFonts w:ascii="Century Gothic" w:hAnsi="Century Gothic"/>
          <w:sz w:val="20"/>
          <w:szCs w:val="20"/>
        </w:rPr>
        <w:t>e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D925C9">
        <w:rPr>
          <w:rFonts w:ascii="Century Gothic" w:hAnsi="Century Gothic"/>
          <w:sz w:val="20"/>
          <w:szCs w:val="20"/>
        </w:rPr>
        <w:t>a</w:t>
      </w:r>
      <w:r>
        <w:rPr>
          <w:rFonts w:ascii="Century Gothic" w:hAnsi="Century Gothic"/>
          <w:b/>
          <w:sz w:val="20"/>
          <w:szCs w:val="20"/>
        </w:rPr>
        <w:t xml:space="preserve"> foz do rio Tejo;</w:t>
      </w:r>
    </w:p>
    <w:p w:rsidR="00B94AC2" w:rsidP="00B94AC2">
      <w:pPr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entre</w:t>
      </w:r>
      <w:r w:rsidRPr="00B94AC2">
        <w:rPr>
          <w:rFonts w:ascii="Century Gothic" w:hAnsi="Century Gothic"/>
          <w:b/>
          <w:sz w:val="20"/>
          <w:szCs w:val="20"/>
        </w:rPr>
        <w:t xml:space="preserve"> o cabo Espichel </w:t>
      </w:r>
      <w:r w:rsidRPr="00D925C9">
        <w:rPr>
          <w:rFonts w:ascii="Century Gothic" w:hAnsi="Century Gothic"/>
          <w:sz w:val="20"/>
          <w:szCs w:val="20"/>
        </w:rPr>
        <w:t>e</w:t>
      </w:r>
      <w:r w:rsidRPr="00B94AC2">
        <w:rPr>
          <w:rFonts w:ascii="Century Gothic" w:hAnsi="Century Gothic"/>
          <w:b/>
          <w:sz w:val="20"/>
          <w:szCs w:val="20"/>
        </w:rPr>
        <w:t xml:space="preserve"> </w:t>
      </w:r>
      <w:r w:rsidRPr="00D925C9">
        <w:rPr>
          <w:rFonts w:ascii="Century Gothic" w:hAnsi="Century Gothic"/>
          <w:sz w:val="20"/>
          <w:szCs w:val="20"/>
        </w:rPr>
        <w:t>a</w:t>
      </w:r>
      <w:r w:rsidRPr="00B94AC2">
        <w:rPr>
          <w:rFonts w:ascii="Century Gothic" w:hAnsi="Century Gothic"/>
          <w:b/>
          <w:sz w:val="20"/>
          <w:szCs w:val="20"/>
        </w:rPr>
        <w:t xml:space="preserve"> foz do rio Sado;</w:t>
      </w:r>
    </w:p>
    <w:p w:rsidR="00B94AC2" w:rsidP="00B94AC2">
      <w:pPr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color w:val="FF0000"/>
          <w:sz w:val="20"/>
          <w:szCs w:val="20"/>
        </w:rPr>
        <w:t xml:space="preserve"> </w:t>
      </w:r>
      <w:r w:rsidRPr="00D925C9">
        <w:rPr>
          <w:rFonts w:ascii="Century Gothic" w:hAnsi="Century Gothic"/>
          <w:sz w:val="20"/>
          <w:szCs w:val="20"/>
        </w:rPr>
        <w:t>entre</w:t>
      </w:r>
      <w:r w:rsidRPr="00B94AC2">
        <w:rPr>
          <w:rFonts w:ascii="Century Gothic" w:hAnsi="Century Gothic"/>
          <w:b/>
          <w:sz w:val="20"/>
          <w:szCs w:val="20"/>
        </w:rPr>
        <w:t xml:space="preserve"> o cabo de Sines </w:t>
      </w:r>
      <w:r w:rsidRPr="00D925C9">
        <w:rPr>
          <w:rFonts w:ascii="Century Gothic" w:hAnsi="Century Gothic"/>
          <w:sz w:val="20"/>
          <w:szCs w:val="20"/>
        </w:rPr>
        <w:t>e</w:t>
      </w:r>
      <w:r w:rsidRPr="00B94AC2">
        <w:rPr>
          <w:rFonts w:ascii="Century Gothic" w:hAnsi="Century Gothic"/>
          <w:b/>
          <w:sz w:val="20"/>
          <w:szCs w:val="20"/>
        </w:rPr>
        <w:t xml:space="preserve"> </w:t>
      </w:r>
      <w:r w:rsidRPr="00D925C9">
        <w:rPr>
          <w:rFonts w:ascii="Century Gothic" w:hAnsi="Century Gothic"/>
          <w:sz w:val="20"/>
          <w:szCs w:val="20"/>
        </w:rPr>
        <w:t>a</w:t>
      </w:r>
      <w:r w:rsidRPr="00B94AC2">
        <w:rPr>
          <w:rFonts w:ascii="Century Gothic" w:hAnsi="Century Gothic"/>
          <w:b/>
          <w:sz w:val="20"/>
          <w:szCs w:val="20"/>
        </w:rPr>
        <w:t xml:space="preserve"> Ponta de Sagres;</w:t>
      </w:r>
    </w:p>
    <w:p w:rsidR="00B94AC2" w:rsidP="00B94AC2">
      <w:pPr>
        <w:rPr>
          <w:rFonts w:ascii="Century Gothic" w:hAnsi="Century Gothic"/>
          <w:b/>
          <w:sz w:val="20"/>
          <w:szCs w:val="20"/>
        </w:rPr>
      </w:pPr>
      <w:r w:rsidRPr="00B94AC2">
        <w:rPr>
          <w:rFonts w:ascii="Century Gothic" w:hAnsi="Century Gothic"/>
          <w:color w:val="FF0000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B94AC2">
        <w:rPr>
          <w:rFonts w:ascii="Century Gothic" w:hAnsi="Century Gothic"/>
          <w:sz w:val="20"/>
          <w:szCs w:val="20"/>
        </w:rPr>
        <w:t>no barlavento algarvio,</w:t>
      </w:r>
      <w:r w:rsidRPr="00B94AC2">
        <w:rPr>
          <w:rFonts w:ascii="Century Gothic" w:hAnsi="Century Gothic"/>
          <w:b/>
          <w:sz w:val="20"/>
          <w:szCs w:val="20"/>
        </w:rPr>
        <w:t xml:space="preserve"> </w:t>
      </w:r>
      <w:r w:rsidRPr="00B94AC2">
        <w:rPr>
          <w:rFonts w:ascii="Century Gothic" w:hAnsi="Century Gothic"/>
          <w:sz w:val="20"/>
          <w:szCs w:val="20"/>
        </w:rPr>
        <w:t>entre</w:t>
      </w:r>
      <w:r w:rsidRPr="00B94AC2">
        <w:rPr>
          <w:rFonts w:ascii="Century Gothic" w:hAnsi="Century Gothic"/>
          <w:b/>
          <w:sz w:val="20"/>
          <w:szCs w:val="20"/>
        </w:rPr>
        <w:t xml:space="preserve"> Sagres </w:t>
      </w:r>
      <w:r w:rsidRPr="00D925C9">
        <w:rPr>
          <w:rFonts w:ascii="Century Gothic" w:hAnsi="Century Gothic"/>
          <w:sz w:val="20"/>
          <w:szCs w:val="20"/>
        </w:rPr>
        <w:t>e</w:t>
      </w:r>
      <w:r w:rsidRPr="00B94AC2">
        <w:rPr>
          <w:rFonts w:ascii="Century Gothic" w:hAnsi="Century Gothic"/>
          <w:b/>
          <w:sz w:val="20"/>
          <w:szCs w:val="20"/>
        </w:rPr>
        <w:t xml:space="preserve"> Quarteira.</w:t>
      </w:r>
    </w:p>
    <w:p w:rsidR="00B94AC2" w:rsidRPr="00B94AC2" w:rsidP="00B94AC2">
      <w:pPr>
        <w:rPr>
          <w:rFonts w:ascii="Century Gothic" w:hAnsi="Century Gothic"/>
          <w:sz w:val="20"/>
          <w:szCs w:val="20"/>
        </w:rPr>
      </w:pPr>
    </w:p>
    <w:p w:rsidR="00B94AC2" w:rsidP="00D925C9">
      <w:pPr>
        <w:ind w:firstLine="708"/>
        <w:rPr>
          <w:rFonts w:ascii="Century Gothic" w:hAnsi="Century Gothic"/>
          <w:sz w:val="20"/>
          <w:szCs w:val="20"/>
        </w:rPr>
      </w:pPr>
      <w:r w:rsidRPr="00B94AC2">
        <w:rPr>
          <w:rFonts w:ascii="Century Gothic" w:hAnsi="Century Gothic"/>
          <w:sz w:val="20"/>
          <w:szCs w:val="20"/>
        </w:rPr>
        <w:t>A costa de praia predomina:</w:t>
      </w:r>
    </w:p>
    <w:p w:rsidR="00B94AC2" w:rsidP="00B94AC2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entre </w:t>
      </w:r>
      <w:r w:rsidRPr="00B94AC2">
        <w:rPr>
          <w:rFonts w:ascii="Century Gothic" w:hAnsi="Century Gothic"/>
          <w:b/>
          <w:sz w:val="20"/>
          <w:szCs w:val="20"/>
        </w:rPr>
        <w:t>Espinho</w:t>
      </w:r>
      <w:r>
        <w:rPr>
          <w:rFonts w:ascii="Century Gothic" w:hAnsi="Century Gothic"/>
          <w:sz w:val="20"/>
          <w:szCs w:val="20"/>
        </w:rPr>
        <w:t xml:space="preserve"> e </w:t>
      </w:r>
      <w:r w:rsidRPr="00B94AC2">
        <w:rPr>
          <w:rFonts w:ascii="Century Gothic" w:hAnsi="Century Gothic"/>
          <w:b/>
          <w:sz w:val="20"/>
          <w:szCs w:val="20"/>
        </w:rPr>
        <w:t>Nazaré</w:t>
      </w:r>
      <w:r>
        <w:rPr>
          <w:rFonts w:ascii="Century Gothic" w:hAnsi="Century Gothic"/>
          <w:sz w:val="20"/>
          <w:szCs w:val="20"/>
        </w:rPr>
        <w:t>;</w:t>
      </w:r>
    </w:p>
    <w:p w:rsidR="00B94AC2" w:rsidP="00B94AC2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no </w:t>
      </w:r>
      <w:r w:rsidR="00D925C9">
        <w:rPr>
          <w:rFonts w:ascii="Century Gothic" w:hAnsi="Century Gothic"/>
          <w:b/>
          <w:sz w:val="20"/>
          <w:szCs w:val="20"/>
        </w:rPr>
        <w:t>estuário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do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sz w:val="20"/>
          <w:szCs w:val="20"/>
        </w:rPr>
        <w:t>Tejo</w:t>
      </w:r>
      <w:r>
        <w:rPr>
          <w:rFonts w:ascii="Century Gothic" w:hAnsi="Century Gothic"/>
          <w:sz w:val="20"/>
          <w:szCs w:val="20"/>
        </w:rPr>
        <w:t>;</w:t>
      </w:r>
    </w:p>
    <w:p w:rsidR="00B94AC2" w:rsidP="00B94AC2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entre a </w:t>
      </w:r>
      <w:r w:rsidRPr="00B94AC2">
        <w:rPr>
          <w:rFonts w:ascii="Century Gothic" w:hAnsi="Century Gothic"/>
          <w:b/>
          <w:sz w:val="20"/>
          <w:szCs w:val="20"/>
        </w:rPr>
        <w:t>foz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do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rio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Sado</w:t>
      </w:r>
      <w:r>
        <w:rPr>
          <w:rFonts w:ascii="Century Gothic" w:hAnsi="Century Gothic"/>
          <w:sz w:val="20"/>
          <w:szCs w:val="20"/>
        </w:rPr>
        <w:t xml:space="preserve"> e o </w:t>
      </w:r>
      <w:r w:rsidRPr="00B94AC2">
        <w:rPr>
          <w:rFonts w:ascii="Century Gothic" w:hAnsi="Century Gothic"/>
          <w:b/>
          <w:sz w:val="20"/>
          <w:szCs w:val="20"/>
        </w:rPr>
        <w:t>cabo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de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Sines</w:t>
      </w:r>
      <w:r>
        <w:rPr>
          <w:rFonts w:ascii="Century Gothic" w:hAnsi="Century Gothic"/>
          <w:sz w:val="20"/>
          <w:szCs w:val="20"/>
        </w:rPr>
        <w:t>;</w:t>
      </w:r>
    </w:p>
    <w:p w:rsidR="00B94AC2" w:rsidP="00B94AC2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B94AC2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no sotavento algarvio, entre </w:t>
      </w:r>
      <w:r w:rsidRPr="00B94AC2">
        <w:rPr>
          <w:rFonts w:ascii="Century Gothic" w:hAnsi="Century Gothic"/>
          <w:b/>
          <w:sz w:val="20"/>
          <w:szCs w:val="20"/>
        </w:rPr>
        <w:t>Quarteira</w:t>
      </w:r>
      <w:r>
        <w:rPr>
          <w:rFonts w:ascii="Century Gothic" w:hAnsi="Century Gothic"/>
          <w:sz w:val="20"/>
          <w:szCs w:val="20"/>
        </w:rPr>
        <w:t xml:space="preserve"> e </w:t>
      </w:r>
      <w:r w:rsidRPr="00B94AC2">
        <w:rPr>
          <w:rFonts w:ascii="Century Gothic" w:hAnsi="Century Gothic"/>
          <w:b/>
          <w:sz w:val="20"/>
          <w:szCs w:val="20"/>
        </w:rPr>
        <w:t>Vila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Real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de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Santo</w:t>
      </w:r>
      <w:r>
        <w:rPr>
          <w:rFonts w:ascii="Century Gothic" w:hAnsi="Century Gothic"/>
          <w:sz w:val="20"/>
          <w:szCs w:val="20"/>
        </w:rPr>
        <w:t xml:space="preserve"> </w:t>
      </w:r>
      <w:r w:rsidRPr="00B94AC2">
        <w:rPr>
          <w:rFonts w:ascii="Century Gothic" w:hAnsi="Century Gothic"/>
          <w:b/>
          <w:sz w:val="20"/>
          <w:szCs w:val="20"/>
        </w:rPr>
        <w:t>António</w:t>
      </w:r>
      <w:r>
        <w:rPr>
          <w:rFonts w:ascii="Century Gothic" w:hAnsi="Century Gothic"/>
          <w:sz w:val="20"/>
          <w:szCs w:val="20"/>
        </w:rPr>
        <w:t>.</w:t>
      </w:r>
    </w:p>
    <w:p w:rsidR="00D925C9" w:rsidRPr="00D925C9" w:rsidP="00B94AC2">
      <w:pPr>
        <w:rPr>
          <w:rFonts w:ascii="Century Gothic" w:hAnsi="Century Gothic"/>
          <w:sz w:val="24"/>
          <w:szCs w:val="24"/>
          <w:u w:val="single" w:color="FF0000"/>
        </w:rPr>
      </w:pPr>
    </w:p>
    <w:p w:rsidR="00D925C9" w:rsidP="00D925C9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  <w:u w:val="single" w:color="FF0000"/>
        </w:rPr>
      </w:pPr>
      <w:r>
        <w:rPr>
          <w:rFonts w:ascii="Century Gothic" w:hAnsi="Century Gothic"/>
          <w:noProof/>
          <w:sz w:val="24"/>
          <w:szCs w:val="24"/>
          <w:u w:val="single" w:color="FF0000"/>
          <w:lang w:eastAsia="pt-PT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4146550</wp:posOffset>
            </wp:positionH>
            <wp:positionV relativeFrom="paragraph">
              <wp:posOffset>94615</wp:posOffset>
            </wp:positionV>
            <wp:extent cx="1928495" cy="1639570"/>
            <wp:effectExtent l="19050" t="0" r="0" b="0"/>
            <wp:wrapTight wrapText="bothSides">
              <wp:wrapPolygon>
                <wp:start x="-213" y="0"/>
                <wp:lineTo x="-213" y="21332"/>
                <wp:lineTo x="21550" y="21332"/>
                <wp:lineTo x="21550" y="0"/>
                <wp:lineTo x="-213" y="0"/>
              </wp:wrapPolygon>
            </wp:wrapTight>
            <wp:docPr id="1036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63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D925C9">
        <w:rPr>
          <w:rFonts w:ascii="Century Gothic" w:hAnsi="Century Gothic"/>
          <w:sz w:val="24"/>
          <w:szCs w:val="24"/>
          <w:u w:val="single" w:color="FF0000"/>
        </w:rPr>
        <w:t>Os principais acidentes litorais</w:t>
      </w:r>
    </w:p>
    <w:p w:rsidR="00D925C9" w:rsidP="00D925C9">
      <w:pPr>
        <w:pStyle w:val="NoSpacing"/>
        <w:ind w:left="360" w:firstLine="348"/>
        <w:rPr>
          <w:rFonts w:ascii="Century Gothic" w:hAnsi="Century Gothic"/>
          <w:b/>
          <w:sz w:val="20"/>
        </w:rPr>
      </w:pPr>
    </w:p>
    <w:p w:rsidR="00D925C9" w:rsidRPr="00D925C9" w:rsidP="00D925C9">
      <w:pPr>
        <w:pStyle w:val="NoSpacing"/>
        <w:ind w:left="360" w:firstLine="348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sz w:val="20"/>
        </w:rPr>
        <w:t>Tômbolo de Peniche:</w:t>
      </w:r>
    </w:p>
    <w:p w:rsidR="00D925C9" w:rsidRPr="00D925C9" w:rsidP="00D925C9">
      <w:pPr>
        <w:pStyle w:val="NoSpacing"/>
        <w:ind w:left="720"/>
        <w:rPr>
          <w:rFonts w:ascii="Century Gothic" w:hAnsi="Century Gothic"/>
          <w:sz w:val="20"/>
        </w:rPr>
      </w:pPr>
      <w:r w:rsidRPr="00D925C9">
        <w:rPr>
          <w:rFonts w:ascii="Century Gothic" w:hAnsi="Century Gothic"/>
          <w:sz w:val="20"/>
        </w:rPr>
        <w:t>Outrora existia uma ilha próxima da costa em Peniche, e, ao longo dos anos, as correntes marítimas acumularam sedimentos entre a ilha e o continente, fazendo com que estes se unissem, formando o tômbolo de Peniche.</w:t>
      </w:r>
    </w:p>
    <w:p w:rsidR="00D925C9" w:rsidRPr="00D925C9" w:rsidP="00D925C9">
      <w:pPr>
        <w:tabs>
          <w:tab w:val="left" w:pos="2786"/>
        </w:tabs>
        <w:ind w:left="708"/>
        <w:rPr>
          <w:rFonts w:ascii="Century Gothic" w:hAnsi="Century Gothic"/>
          <w:sz w:val="24"/>
          <w:szCs w:val="24"/>
        </w:rPr>
      </w:pPr>
      <w:r w:rsidRPr="00D925C9">
        <w:rPr>
          <w:rFonts w:ascii="Century Gothic" w:hAnsi="Century Gothic"/>
          <w:sz w:val="24"/>
          <w:szCs w:val="24"/>
        </w:rPr>
        <w:tab/>
      </w:r>
    </w:p>
    <w:p w:rsidR="00D925C9" w:rsidP="00D925C9">
      <w:pPr>
        <w:pStyle w:val="NoSpacing"/>
        <w:ind w:firstLine="708"/>
        <w:rPr>
          <w:rFonts w:ascii="Century Gothic" w:hAnsi="Century Gothic"/>
          <w:b/>
          <w:sz w:val="20"/>
        </w:rPr>
      </w:pPr>
    </w:p>
    <w:p w:rsidR="000C60E5" w:rsidP="00D925C9">
      <w:pPr>
        <w:pStyle w:val="NoSpacing"/>
        <w:ind w:firstLine="708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noProof/>
          <w:sz w:val="20"/>
          <w:lang w:eastAsia="pt-PT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3232150</wp:posOffset>
            </wp:positionH>
            <wp:positionV relativeFrom="paragraph">
              <wp:posOffset>149225</wp:posOffset>
            </wp:positionV>
            <wp:extent cx="2842895" cy="1212215"/>
            <wp:effectExtent l="19050" t="0" r="0" b="0"/>
            <wp:wrapTight wrapText="bothSides">
              <wp:wrapPolygon>
                <wp:start x="-145" y="0"/>
                <wp:lineTo x="-145" y="21385"/>
                <wp:lineTo x="21566" y="21385"/>
                <wp:lineTo x="21566" y="0"/>
                <wp:lineTo x="-145" y="0"/>
              </wp:wrapPolygon>
            </wp:wrapTight>
            <wp:docPr id="1037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D925C9" w:rsidRPr="00D925C9" w:rsidP="00546653">
      <w:pPr>
        <w:pStyle w:val="NoSpacing"/>
        <w:ind w:firstLine="708"/>
        <w:rPr>
          <w:rFonts w:ascii="Century Gothic" w:hAnsi="Century Gothic"/>
          <w:b/>
          <w:sz w:val="20"/>
        </w:rPr>
      </w:pPr>
      <w:r>
        <w:rPr>
          <w:rFonts w:ascii="Century Gothic" w:hAnsi="Century Gothic"/>
          <w:b/>
          <w:sz w:val="20"/>
        </w:rPr>
        <w:t>Lido de Faro:</w:t>
      </w:r>
    </w:p>
    <w:p w:rsidR="00D925C9" w:rsidRPr="00D925C9" w:rsidP="00D925C9">
      <w:pPr>
        <w:pStyle w:val="NoSpacing"/>
        <w:ind w:left="708"/>
        <w:rPr>
          <w:rFonts w:ascii="Century Gothic" w:hAnsi="Century Gothic"/>
          <w:sz w:val="20"/>
        </w:rPr>
      </w:pPr>
      <w:r w:rsidRPr="00D925C9">
        <w:rPr>
          <w:rFonts w:ascii="Century Gothic" w:hAnsi="Century Gothic"/>
          <w:sz w:val="20"/>
        </w:rPr>
        <w:t>O lido de Faro formou-se com a acumulação de sedimentos levados pelas correntes marítimas. Esta acumulação de sedimentos levou à formação de pequenas ilhas, a este conjunto de pequenas ilhas chamamos lido.</w:t>
      </w:r>
      <w:r w:rsidRPr="00D925C9">
        <w:rPr>
          <w:rFonts w:ascii="Century Gothic" w:hAnsi="Century Gothic"/>
          <w:noProof/>
          <w:sz w:val="20"/>
          <w:lang w:eastAsia="pt-PT"/>
        </w:rPr>
        <w:t xml:space="preserve"> </w:t>
      </w:r>
    </w:p>
    <w:p w:rsidR="00D925C9" w:rsidRPr="00D925C9" w:rsidP="00D925C9">
      <w:pPr>
        <w:pStyle w:val="NoSpacing"/>
        <w:ind w:left="708"/>
        <w:rPr>
          <w:rFonts w:ascii="Century Gothic" w:hAnsi="Century Gothic"/>
          <w:sz w:val="20"/>
        </w:rPr>
      </w:pPr>
      <w:r w:rsidRPr="00D925C9">
        <w:rPr>
          <w:rFonts w:ascii="Century Gothic" w:hAnsi="Century Gothic"/>
          <w:sz w:val="20"/>
        </w:rPr>
        <w:t>Às ilhas mais compridas chamamos cordões litorais.</w:t>
      </w:r>
    </w:p>
    <w:p w:rsidR="00546653" w:rsidRPr="00546653" w:rsidP="00546653">
      <w:pPr>
        <w:tabs>
          <w:tab w:val="left" w:pos="2786"/>
        </w:tabs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4146550</wp:posOffset>
            </wp:positionH>
            <wp:positionV relativeFrom="paragraph">
              <wp:posOffset>162560</wp:posOffset>
            </wp:positionV>
            <wp:extent cx="1640205" cy="1132840"/>
            <wp:effectExtent l="19050" t="0" r="0" b="0"/>
            <wp:wrapTight wrapText="bothSides">
              <wp:wrapPolygon>
                <wp:start x="-251" y="0"/>
                <wp:lineTo x="-251" y="21067"/>
                <wp:lineTo x="21575" y="21067"/>
                <wp:lineTo x="21575" y="0"/>
                <wp:lineTo x="-251" y="0"/>
              </wp:wrapPolygon>
            </wp:wrapTight>
            <wp:docPr id="10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13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0C60E5" w:rsidRPr="00546653" w:rsidP="00546653">
      <w:pPr>
        <w:tabs>
          <w:tab w:val="left" w:pos="2786"/>
        </w:tabs>
        <w:ind w:left="708"/>
        <w:rPr>
          <w:rFonts w:ascii="Century Gothic" w:hAnsi="Century Gothic"/>
          <w:b/>
          <w:sz w:val="20"/>
          <w:szCs w:val="20"/>
        </w:rPr>
      </w:pPr>
      <w:r w:rsidRPr="00546653">
        <w:rPr>
          <w:rFonts w:ascii="Century Gothic" w:hAnsi="Century Gothic"/>
          <w:b/>
          <w:sz w:val="20"/>
          <w:szCs w:val="20"/>
        </w:rPr>
        <w:t>Concha de São Martinho:</w:t>
        <w:br/>
      </w:r>
      <w:r>
        <w:rPr>
          <w:rFonts w:ascii="Century Gothic" w:hAnsi="Century Gothic"/>
          <w:sz w:val="20"/>
          <w:szCs w:val="20"/>
        </w:rPr>
        <w:t>Pequena baía com uma estreita abertura para o mar limitada por vertentes abruptas. Esta resultou de um vasto golfo cujas dimensões foram sendo reduzidas devido à acumulação de sedimentos marinhos.</w:t>
      </w:r>
    </w:p>
    <w:p w:rsidR="00546653" w:rsidRPr="00546653" w:rsidP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D925C9" w:rsidP="00D925C9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3679825</wp:posOffset>
            </wp:positionH>
            <wp:positionV relativeFrom="paragraph">
              <wp:posOffset>-313690</wp:posOffset>
            </wp:positionV>
            <wp:extent cx="2594610" cy="2245995"/>
            <wp:effectExtent l="19050" t="0" r="0" b="0"/>
            <wp:wrapTight wrapText="bothSides">
              <wp:wrapPolygon>
                <wp:start x="-159" y="0"/>
                <wp:lineTo x="-159" y="21435"/>
                <wp:lineTo x="21568" y="21435"/>
                <wp:lineTo x="21568" y="0"/>
                <wp:lineTo x="-159" y="0"/>
              </wp:wrapPolygon>
            </wp:wrapTight>
            <wp:docPr id="1039" name="Picture 2" descr="C:\Documents and Settings\hp\Ambiente de trabalho\hffdel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hp\Ambiente de trabalho\hffdelt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224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D925C9">
        <w:rPr>
          <w:rFonts w:ascii="Century Gothic" w:hAnsi="Century Gothic"/>
          <w:b/>
          <w:sz w:val="20"/>
          <w:szCs w:val="20"/>
        </w:rPr>
        <w:t>Ria de Aveiro:</w:t>
        <w:br/>
      </w:r>
      <w:r>
        <w:rPr>
          <w:rFonts w:ascii="Century Gothic" w:hAnsi="Century Gothic"/>
          <w:sz w:val="20"/>
          <w:szCs w:val="20"/>
        </w:rPr>
        <w:t>Formação lagunar pouco profunda, que resultou da regressão marinha, da acumulação de sedimentos transportados pelo rio Vouga e da deposição de areias pelas correntes marítimas, que a ocidente formaram um cordão arenoso (restinga) de Norte para Sul. Este cordão levou à necessidade de abrir um canal (barra artificial) para permitir o acesso das embarcações ao porto de Aveiro.</w:t>
      </w:r>
    </w:p>
    <w:p w:rsidR="00546653" w:rsidP="00D925C9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 w:rsidP="00546653">
      <w:pPr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pt-PT"/>
        </w:rPr>
        <w:pict>
          <v:shape id="_x0000_s1040" type="#_x0000_t202" style="height:19.9pt;margin-left:343.9pt;margin-top:6.05pt;position:absolute;width:92.85pt;z-index:251668480" filled="f" stroked="f">
            <v:textbox>
              <w:txbxContent>
                <w:p w:rsidR="00546653" w:rsidRPr="00546653" w:rsidP="00546653">
                  <w:pPr>
                    <w:rPr>
                      <w:rFonts w:ascii="Century Gothic" w:hAnsi="Century Gothic"/>
                      <w:b/>
                      <w:color w:val="FFFFFF" w:themeColor="background1"/>
                      <w:sz w:val="20"/>
                      <w:szCs w:val="20"/>
                    </w:rPr>
                  </w:pPr>
                  <w:r w:rsidRPr="00546653">
                    <w:rPr>
                      <w:rFonts w:ascii="Century Gothic" w:hAnsi="Century Gothic"/>
                      <w:b/>
                      <w:color w:val="FFFFFF" w:themeColor="background1"/>
                      <w:sz w:val="20"/>
                      <w:szCs w:val="20"/>
                    </w:rPr>
                    <w:t>Estuário do Tejo</w:t>
                  </w:r>
                </w:p>
              </w:txbxContent>
            </v:textbox>
          </v:shape>
        </w:pict>
      </w:r>
      <w:r w:rsidR="00447A50"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4345305</wp:posOffset>
            </wp:positionH>
            <wp:positionV relativeFrom="paragraph">
              <wp:posOffset>56515</wp:posOffset>
            </wp:positionV>
            <wp:extent cx="1739900" cy="1430655"/>
            <wp:effectExtent l="19050" t="0" r="0" b="0"/>
            <wp:wrapTight wrapText="bothSides">
              <wp:wrapPolygon>
                <wp:start x="-236" y="0"/>
                <wp:lineTo x="-236" y="21284"/>
                <wp:lineTo x="21521" y="21284"/>
                <wp:lineTo x="21521" y="0"/>
                <wp:lineTo x="-236" y="0"/>
              </wp:wrapPolygon>
            </wp:wrapTight>
            <wp:docPr id="104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43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noProof/>
          <w:sz w:val="20"/>
          <w:szCs w:val="20"/>
        </w:rPr>
        <w:pict>
          <v:shape id="_x0000_s1042" type="#_x0000_t202" style="height:19.65pt;margin-left:344.7pt;margin-top:129.35pt;position:absolute;width:104pt;z-index:251669504" filled="f" stroked="f">
            <v:textbox>
              <w:txbxContent>
                <w:p w:rsidR="00447A50" w:rsidRPr="00447A50">
                  <w:pPr>
                    <w:rPr>
                      <w:rFonts w:ascii="Century Gothic" w:hAnsi="Century Gothic"/>
                      <w:b/>
                      <w:color w:val="FFFFFF" w:themeColor="background1"/>
                    </w:rPr>
                  </w:pPr>
                  <w:r w:rsidRPr="00447A50">
                    <w:rPr>
                      <w:rFonts w:ascii="Century Gothic" w:hAnsi="Century Gothic"/>
                      <w:b/>
                      <w:color w:val="FFFFFF" w:themeColor="background1"/>
                    </w:rPr>
                    <w:t>Estuário do Sado</w:t>
                  </w:r>
                </w:p>
              </w:txbxContent>
            </v:textbox>
          </v:shape>
        </w:pict>
      </w:r>
      <w:r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4345305</wp:posOffset>
            </wp:positionH>
            <wp:positionV relativeFrom="paragraph">
              <wp:posOffset>1592580</wp:posOffset>
            </wp:positionV>
            <wp:extent cx="1739900" cy="1410970"/>
            <wp:effectExtent l="19050" t="0" r="0" b="0"/>
            <wp:wrapTight wrapText="bothSides">
              <wp:wrapPolygon>
                <wp:start x="-236" y="0"/>
                <wp:lineTo x="-236" y="21289"/>
                <wp:lineTo x="21521" y="21289"/>
                <wp:lineTo x="21521" y="0"/>
                <wp:lineTo x="-236" y="0"/>
              </wp:wrapPolygon>
            </wp:wrapTight>
            <wp:docPr id="104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41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546653" w:rsidR="00546653">
        <w:rPr>
          <w:rFonts w:ascii="Century Gothic" w:hAnsi="Century Gothic"/>
          <w:b/>
          <w:sz w:val="20"/>
          <w:szCs w:val="20"/>
        </w:rPr>
        <w:t xml:space="preserve">Estuários do Tejo e Sado </w:t>
        <w:br/>
      </w:r>
      <w:r w:rsidRPr="00546653" w:rsidR="00546653">
        <w:rPr>
          <w:rFonts w:ascii="Century Gothic" w:hAnsi="Century Gothic"/>
          <w:sz w:val="20"/>
          <w:szCs w:val="20"/>
        </w:rPr>
        <w:t>Os estuários são áreas da foz dos rios que desaguam diretamente no mar e onde é importante a influência das correntes e das marés, (havendo assim uma mistura de água doce com água salgada).</w:t>
      </w:r>
      <w:r w:rsidR="00546653">
        <w:rPr>
          <w:rFonts w:ascii="Century Gothic" w:hAnsi="Century Gothic"/>
          <w:b/>
          <w:sz w:val="20"/>
          <w:szCs w:val="20"/>
        </w:rPr>
        <w:br/>
      </w:r>
      <w:r w:rsidRPr="00546653" w:rsidR="00546653">
        <w:rPr>
          <w:rFonts w:ascii="Century Gothic" w:hAnsi="Century Gothic"/>
          <w:sz w:val="20"/>
          <w:szCs w:val="20"/>
        </w:rPr>
        <w:t>Os estuários do Tejo e do Sado são de grandes dimensões e assumem uma grande importância no contexto nacional. A parte montante do estuário apresenta vários canais e ilhas; a jusante o estuário alarga e é rodeado de sapais, onde se situa a Reserva Natural. As suas dimensões favorecem a variedade e diversidade da fauna e da flora, apresentando condições particulares para a desova e crescimento de espécies de peixe e mariscos, habitat de aves aquáticas e outra fauna selvagem. Em termos económicos, os estuários permitem o desenvolvimento de instalações portuárias essenciais ao desenvolvimento do setor das pescas e dos transportes.</w:t>
      </w:r>
    </w:p>
    <w:p w:rsidR="00447A50" w:rsidP="00546653">
      <w:pPr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pt-PT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80645</wp:posOffset>
            </wp:positionV>
            <wp:extent cx="2737485" cy="3756660"/>
            <wp:effectExtent l="19050" t="0" r="5715" b="0"/>
            <wp:wrapTight wrapText="bothSides">
              <wp:wrapPolygon>
                <wp:start x="-150" y="0"/>
                <wp:lineTo x="-150" y="21469"/>
                <wp:lineTo x="21645" y="21469"/>
                <wp:lineTo x="21645" y="0"/>
                <wp:lineTo x="-150" y="0"/>
              </wp:wrapPolygon>
            </wp:wrapTight>
            <wp:docPr id="1044" name="Picture 12" descr="Digitalizar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igitalizar00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375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447A50" w:rsidP="00546653">
      <w:pPr>
        <w:ind w:left="708"/>
        <w:rPr>
          <w:rFonts w:ascii="Century Gothic" w:hAnsi="Century Gothic"/>
          <w:sz w:val="20"/>
          <w:szCs w:val="20"/>
        </w:rPr>
      </w:pPr>
    </w:p>
    <w:p w:rsidR="00447A50" w:rsidP="00546653">
      <w:pPr>
        <w:ind w:left="708"/>
        <w:rPr>
          <w:rFonts w:ascii="Century Gothic" w:hAnsi="Century Gothic"/>
          <w:b/>
          <w:sz w:val="20"/>
          <w:szCs w:val="20"/>
        </w:rPr>
      </w:pPr>
    </w:p>
    <w:p w:rsidR="00447A50" w:rsidP="00447A50">
      <w:pPr>
        <w:ind w:left="708"/>
        <w:jc w:val="center"/>
        <w:rPr>
          <w:rFonts w:ascii="Century Gothic" w:hAnsi="Century Gothic"/>
          <w:b/>
          <w:sz w:val="20"/>
          <w:szCs w:val="20"/>
        </w:rPr>
      </w:pPr>
    </w:p>
    <w:p w:rsidR="00447A50" w:rsidRPr="00546653" w:rsidP="00546653">
      <w:pPr>
        <w:ind w:left="708"/>
        <w:rPr>
          <w:rFonts w:ascii="Century Gothic" w:hAnsi="Century Gothic"/>
          <w:b/>
          <w:sz w:val="20"/>
          <w:szCs w:val="20"/>
        </w:rPr>
      </w:pPr>
    </w:p>
    <w:p w:rsidR="00546653" w:rsidRPr="00D925C9" w:rsidP="00D925C9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546653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</w:p>
    <w:p w:rsidR="00EB7C2A" w:rsidP="00EB7C2A">
      <w:pPr>
        <w:tabs>
          <w:tab w:val="left" w:pos="2786"/>
        </w:tabs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noProof/>
          <w:sz w:val="20"/>
          <w:szCs w:val="20"/>
          <w:lang w:eastAsia="pt-PT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3828415</wp:posOffset>
            </wp:positionH>
            <wp:positionV relativeFrom="paragraph">
              <wp:posOffset>-104775</wp:posOffset>
            </wp:positionV>
            <wp:extent cx="2095500" cy="2872105"/>
            <wp:effectExtent l="19050" t="0" r="0" b="0"/>
            <wp:wrapTight wrapText="bothSides">
              <wp:wrapPolygon>
                <wp:start x="21796" y="21600"/>
                <wp:lineTo x="21796" y="110"/>
                <wp:lineTo x="0" y="110"/>
                <wp:lineTo x="0" y="21600"/>
                <wp:lineTo x="21796" y="21600"/>
              </wp:wrapPolygon>
            </wp:wrapTight>
            <wp:docPr id="1045" name="Picture 15" descr="C:\Documents and Settings\hp\Ambiente de trabalho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hp\Ambiente de trabalho\Sca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7192" t="43463" r="9041" b="12721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95500" cy="287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 w:rsidRPr="00EB7C2A">
        <w:rPr>
          <w:rFonts w:ascii="Century Gothic" w:hAnsi="Century Gothic"/>
          <w:b/>
          <w:sz w:val="20"/>
          <w:szCs w:val="20"/>
        </w:rPr>
        <w:t>Os Cabos</w:t>
        <w:br/>
      </w:r>
      <w:r>
        <w:rPr>
          <w:rFonts w:ascii="Century Gothic" w:hAnsi="Century Gothic"/>
          <w:sz w:val="20"/>
          <w:szCs w:val="20"/>
        </w:rPr>
        <w:t>Os cabos constituem saliências em áreas de costa alta e rochosa.</w:t>
        <w:br/>
        <w:t>Estes acidentes naturais desempenham um papel preponderante na localização dos portos marítimos (sobretudo os estuários e os cabos) pois são os únicos locais abrigados ao longo do litoral. Os portos localizam-se a Sul destes, de forma a estarem protegidos dos ventos de Oeste e Noroeste e das correntes marítimas de sentido Norte-Sul.</w:t>
        <w:br/>
        <w:t>A configuração retilínea e regular do litoral português, logo com escassos locais abrigados dos ventos marítimos e das correntes marítimas, transforma a costa numa área pouco privilegiada para a localização de portos de pesca.</w:t>
      </w:r>
    </w:p>
    <w:p w:rsidR="00546653" w:rsidRPr="001972F7" w:rsidP="001972F7">
      <w:pPr>
        <w:tabs>
          <w:tab w:val="left" w:pos="2786"/>
        </w:tabs>
        <w:rPr>
          <w:rFonts w:ascii="Century Gothic" w:hAnsi="Century Gothic"/>
          <w:color w:val="FF0000"/>
          <w:sz w:val="28"/>
          <w:szCs w:val="28"/>
        </w:rPr>
      </w:pPr>
    </w:p>
    <w:p w:rsidR="001972F7" w:rsidRPr="001972F7" w:rsidP="001972F7">
      <w:pPr>
        <w:tabs>
          <w:tab w:val="left" w:pos="2786"/>
        </w:tabs>
        <w:rPr>
          <w:rFonts w:ascii="Century Gothic" w:hAnsi="Century Gothic"/>
          <w:color w:val="FF0000"/>
          <w:sz w:val="28"/>
          <w:szCs w:val="28"/>
        </w:rPr>
      </w:pPr>
      <w:r w:rsidRPr="001972F7">
        <w:rPr>
          <w:rFonts w:ascii="Century Gothic" w:hAnsi="Century Gothic"/>
          <w:color w:val="FF0000"/>
          <w:sz w:val="28"/>
          <w:szCs w:val="28"/>
        </w:rPr>
        <w:t>A Plataforma Continental</w:t>
        <w:br/>
      </w:r>
    </w:p>
    <w:p w:rsidR="001972F7" w:rsidRPr="001972F7" w:rsidP="001972F7">
      <w:pPr>
        <w:pStyle w:val="ListParagraph"/>
        <w:numPr>
          <w:ilvl w:val="0"/>
          <w:numId w:val="22"/>
        </w:numPr>
        <w:tabs>
          <w:tab w:val="left" w:pos="2786"/>
        </w:tabs>
        <w:rPr>
          <w:rFonts w:ascii="Century Gothic" w:hAnsi="Century Gothic"/>
          <w:color w:val="FF0000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Os oceanos e a sua riqueza biológica</w:t>
      </w:r>
    </w:p>
    <w:p w:rsidR="00EE3FB3" w:rsidP="00EE3FB3">
      <w:pPr>
        <w:spacing w:after="0" w:line="240" w:lineRule="auto"/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color w:val="FF0000"/>
          <w:sz w:val="24"/>
          <w:szCs w:val="24"/>
        </w:rPr>
        <w:br/>
      </w:r>
      <w:r>
        <w:rPr>
          <w:rFonts w:ascii="Century Gothic" w:hAnsi="Century Gothic"/>
          <w:sz w:val="20"/>
          <w:szCs w:val="20"/>
        </w:rPr>
        <w:t>A riqueza biológica dos oceanos depende de fatores ecológicos como:</w:t>
      </w:r>
    </w:p>
    <w:p w:rsidR="00EE3FB3" w:rsidP="00EE3FB3">
      <w:pPr>
        <w:spacing w:after="0" w:line="240" w:lineRule="auto"/>
        <w:ind w:left="567" w:firstLine="567"/>
        <w:rPr>
          <w:rFonts w:ascii="Century Gothic" w:hAnsi="Century Gothic"/>
          <w:sz w:val="20"/>
          <w:szCs w:val="20"/>
        </w:rPr>
      </w:pP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temperatura;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salinidade;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luz;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oxigénio;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plâncton;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profundidade da água;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</w:r>
      <w:r w:rsidRPr="003B48CE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migrações das espécies.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 xml:space="preserve">Os oceanos apresentam uma morfologia variada, que é constituída pela </w:t>
      </w:r>
      <w:r w:rsidRPr="00EE3FB3">
        <w:rPr>
          <w:rFonts w:ascii="Century Gothic" w:hAnsi="Century Gothic"/>
          <w:b/>
          <w:sz w:val="20"/>
          <w:szCs w:val="20"/>
        </w:rPr>
        <w:t>plataforma continental</w:t>
      </w:r>
      <w:r>
        <w:rPr>
          <w:rFonts w:ascii="Century Gothic" w:hAnsi="Century Gothic"/>
          <w:sz w:val="20"/>
          <w:szCs w:val="20"/>
        </w:rPr>
        <w:t xml:space="preserve">, pelo </w:t>
      </w:r>
      <w:r w:rsidRPr="00EE3FB3">
        <w:rPr>
          <w:rFonts w:ascii="Century Gothic" w:hAnsi="Century Gothic"/>
          <w:b/>
          <w:sz w:val="20"/>
          <w:szCs w:val="20"/>
        </w:rPr>
        <w:t>talude continental</w:t>
      </w:r>
      <w:r>
        <w:rPr>
          <w:rFonts w:ascii="Century Gothic" w:hAnsi="Century Gothic"/>
          <w:sz w:val="20"/>
          <w:szCs w:val="20"/>
        </w:rPr>
        <w:t xml:space="preserve">, pela </w:t>
      </w:r>
      <w:r w:rsidRPr="00EE3FB3">
        <w:rPr>
          <w:rFonts w:ascii="Century Gothic" w:hAnsi="Century Gothic"/>
          <w:b/>
          <w:sz w:val="20"/>
          <w:szCs w:val="20"/>
        </w:rPr>
        <w:t>planície abissal</w:t>
      </w:r>
      <w:r>
        <w:rPr>
          <w:rFonts w:ascii="Century Gothic" w:hAnsi="Century Gothic"/>
          <w:sz w:val="20"/>
          <w:szCs w:val="20"/>
        </w:rPr>
        <w:t xml:space="preserve">, por </w:t>
      </w:r>
      <w:r w:rsidRPr="00EE3FB3">
        <w:rPr>
          <w:rFonts w:ascii="Century Gothic" w:hAnsi="Century Gothic"/>
          <w:b/>
          <w:sz w:val="20"/>
          <w:szCs w:val="20"/>
        </w:rPr>
        <w:t>canhões</w:t>
      </w:r>
      <w:r>
        <w:rPr>
          <w:rFonts w:ascii="Century Gothic" w:hAnsi="Century Gothic"/>
          <w:sz w:val="20"/>
          <w:szCs w:val="20"/>
        </w:rPr>
        <w:t xml:space="preserve"> </w:t>
      </w:r>
      <w:r w:rsidRPr="00EE3FB3">
        <w:rPr>
          <w:rFonts w:ascii="Century Gothic" w:hAnsi="Century Gothic"/>
          <w:b/>
          <w:sz w:val="20"/>
          <w:szCs w:val="20"/>
        </w:rPr>
        <w:t>submarinos</w:t>
      </w:r>
      <w:r>
        <w:rPr>
          <w:rFonts w:ascii="Century Gothic" w:hAnsi="Century Gothic"/>
          <w:sz w:val="20"/>
          <w:szCs w:val="20"/>
        </w:rPr>
        <w:t xml:space="preserve">, pelas </w:t>
      </w:r>
      <w:r w:rsidRPr="00EE3FB3">
        <w:rPr>
          <w:rFonts w:ascii="Century Gothic" w:hAnsi="Century Gothic"/>
          <w:b/>
          <w:sz w:val="20"/>
          <w:szCs w:val="20"/>
        </w:rPr>
        <w:t>fossas submarinas</w:t>
      </w:r>
      <w:r>
        <w:rPr>
          <w:rFonts w:ascii="Century Gothic" w:hAnsi="Century Gothic"/>
          <w:sz w:val="20"/>
          <w:szCs w:val="20"/>
        </w:rPr>
        <w:t xml:space="preserve"> e pela </w:t>
      </w:r>
      <w:r w:rsidRPr="00EE3FB3">
        <w:rPr>
          <w:rFonts w:ascii="Century Gothic" w:hAnsi="Century Gothic"/>
          <w:b/>
          <w:sz w:val="20"/>
          <w:szCs w:val="20"/>
        </w:rPr>
        <w:t>crista médio-oceânica</w:t>
      </w:r>
      <w:r>
        <w:rPr>
          <w:rFonts w:ascii="Century Gothic" w:hAnsi="Century Gothic"/>
          <w:sz w:val="20"/>
          <w:szCs w:val="20"/>
        </w:rPr>
        <w:t>.</w:t>
      </w:r>
    </w:p>
    <w:p w:rsidR="00EE3FB3" w:rsidP="00EE3FB3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</w:r>
    </w:p>
    <w:p w:rsidR="00EE3FB3" w:rsidP="00EE3FB3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EE3FB3" w:rsidP="00EE3FB3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EE3FB3">
      <w:pPr>
        <w:spacing w:after="0" w:line="240" w:lineRule="auto"/>
        <w:ind w:left="567"/>
        <w:rPr>
          <w:rFonts w:ascii="Goudy Old Style" w:hAnsi="Goudy Old Style"/>
        </w:rPr>
      </w:pPr>
      <w:r w:rsidRPr="001972F7">
        <w:rPr>
          <w:rFonts w:ascii="Century Gothic" w:hAnsi="Century Gothic"/>
          <w:sz w:val="20"/>
          <w:szCs w:val="20"/>
        </w:rPr>
        <w:t xml:space="preserve">Plataforma Continental </w:t>
      </w:r>
      <w:r w:rsidRPr="001972F7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color w:val="FF0000"/>
          <w:sz w:val="20"/>
          <w:szCs w:val="20"/>
        </w:rPr>
        <w:t xml:space="preserve"> </w:t>
      </w:r>
      <w:r>
        <w:rPr>
          <w:rFonts w:ascii="Goudy Old Style" w:hAnsi="Goudy Old Style"/>
        </w:rPr>
        <w:t xml:space="preserve"> </w:t>
      </w:r>
      <w:r w:rsidRPr="0025286E">
        <w:rPr>
          <w:rFonts w:ascii="Century Gothic" w:hAnsi="Century Gothic"/>
          <w:sz w:val="20"/>
          <w:szCs w:val="20"/>
        </w:rPr>
        <w:t xml:space="preserve">vai até cerca de 200 metros de profundidade. </w:t>
        <w:br/>
        <w:tab/>
        <w:tab/>
        <w:tab/>
        <w:tab/>
        <w:t xml:space="preserve">       Constitui a área morfológica do oceano que mais</w:t>
        <w:br/>
        <w:t xml:space="preserve">                                                influência recebe das áreas emersas (detritos minerais </w:t>
        <w:br/>
        <w:t xml:space="preserve">                                                e orgânicos são continuamente ‘vertidos’ nela,</w:t>
        <w:br/>
        <w:t xml:space="preserve">                                                originando uma significativa cobertura sedimentar);</w:t>
      </w:r>
    </w:p>
    <w:p w:rsidR="0025286E" w:rsidP="0025286E">
      <w:pPr>
        <w:tabs>
          <w:tab w:val="left" w:pos="2786"/>
        </w:tabs>
        <w:spacing w:line="360" w:lineRule="auto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Talude Continental </w:t>
      </w:r>
      <w:r w:rsidRPr="0025286E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área de forte declive e que efetua a transição entre a </w:t>
        <w:br/>
        <w:tab/>
        <w:tab/>
        <w:tab/>
        <w:t xml:space="preserve">           plataforma continental e as áreas mais profundas e </w:t>
        <w:br/>
        <w:tab/>
        <w:tab/>
        <w:tab/>
        <w:t xml:space="preserve">           extensas;</w:t>
      </w: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RP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EE3FB3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 w:rsidRPr="0025286E">
        <w:rPr>
          <w:rFonts w:ascii="Century Gothic" w:hAnsi="Century Gothic"/>
          <w:sz w:val="20"/>
          <w:szCs w:val="20"/>
        </w:rPr>
        <w:t xml:space="preserve">Planície abissal </w:t>
      </w:r>
      <w:r w:rsidRPr="0025286E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color w:val="FF0000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unidade morfológica relativamente plana, localizada a 3000 e</w:t>
        <w:br/>
        <w:t xml:space="preserve">                                 mais metros de profundidade.</w:t>
      </w: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EE3FB3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Canhão submarino </w:t>
      </w:r>
      <w:r w:rsidRPr="003B48CE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vale em garganta, ou seja, muito encaixado e com</w:t>
        <w:br/>
        <w:t xml:space="preserve">                                        margens abruptas.</w:t>
      </w: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Fossa submarina </w:t>
      </w:r>
      <w:r w:rsidRPr="003B48CE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depressão submarina, estreita e profunda, que se estende a</w:t>
        <w:br/>
        <w:t xml:space="preserve">                                   partir da planície abissal até aos 10000 metros de </w:t>
        <w:br/>
        <w:tab/>
        <w:tab/>
        <w:tab/>
        <w:t xml:space="preserve">       profundidade.</w:t>
      </w: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Crista médio-oceânica </w:t>
      </w:r>
      <w:r w:rsidRPr="003B48CE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 xml:space="preserve"> cadeia montanhosa de natureza vulcânica que se </w:t>
        <w:br/>
        <w:tab/>
        <w:tab/>
        <w:tab/>
        <w:tab/>
        <w:t xml:space="preserve">      estende a meio do oceano Atlântico, ladeando o Rift.  </w:t>
      </w:r>
    </w:p>
    <w:p w:rsidR="00EE3FB3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EE3FB3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EE3FB3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EE3FB3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>A plataforma continental é frequentemente interrompida por vales em canhão (muito declivosos e profundos). Em Portugal destaca-se:</w:t>
      </w:r>
    </w:p>
    <w:p w:rsidR="00FF5E33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3B48CE" w:rsidP="00FF5E33">
      <w:pPr>
        <w:spacing w:after="0" w:line="240" w:lineRule="auto"/>
        <w:ind w:left="1416" w:firstLine="711"/>
        <w:rPr>
          <w:rFonts w:ascii="Century Gothic" w:hAnsi="Century Gothic"/>
          <w:sz w:val="20"/>
          <w:szCs w:val="20"/>
        </w:rPr>
      </w:pPr>
      <w:r w:rsidRPr="00FF5E33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>o Canhão de Nazaré, não só pela sua profundidade, mas</w:t>
        <w:tab/>
        <w:tab/>
        <w:t>também de a sua cabeceira estar muito próxima da linha de</w:t>
        <w:br/>
        <w:t xml:space="preserve">             costa, o que se reflete no transporte de areias pelas correntes</w:t>
        <w:br/>
        <w:t xml:space="preserve">             marítimas ao longo da costa ocidental;</w:t>
      </w:r>
    </w:p>
    <w:p w:rsidR="003B48C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3B48CE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  <w:tab/>
      </w:r>
      <w:r w:rsidRPr="00FF5E33">
        <w:rPr>
          <w:rFonts w:ascii="Wingdings" w:hAnsi="Wingdings"/>
          <w:color w:val="FF0000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>o Canhão do Tejo e do Sado.</w:t>
      </w:r>
    </w:p>
    <w:p w:rsidR="00D72245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</w:p>
    <w:p w:rsidR="00D72245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</w:p>
    <w:p w:rsidR="00D72245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</w:p>
    <w:p w:rsidR="00D72245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Unidades Morfológicas dos Oceanos</w:t>
      </w:r>
    </w:p>
    <w:p w:rsidR="00D72245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pict>
          <v:shape id="_x0000_s1046" type="#_x0000_t202" style="height:17.25pt;margin-left:133.4pt;margin-top:43.15pt;position:absolute;width:69.55pt;z-index:251670528" stroked="f">
            <v:textbox>
              <w:txbxContent>
                <w:p w:rsidR="00D72245" w:rsidRPr="00D72245">
                  <w:pPr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D72245">
                    <w:rPr>
                      <w:rFonts w:ascii="Century Gothic" w:hAnsi="Century Gothic"/>
                      <w:sz w:val="16"/>
                      <w:szCs w:val="16"/>
                    </w:rPr>
                    <w:t>Nível do mar</w:t>
                  </w:r>
                </w:p>
              </w:txbxContent>
            </v:textbox>
          </v:shape>
        </w:pict>
      </w:r>
      <w:r>
        <w:rPr>
          <w:rFonts w:ascii="Century Gothic" w:hAnsi="Century Gothic"/>
          <w:noProof/>
          <w:sz w:val="20"/>
          <w:szCs w:val="20"/>
          <w:lang w:eastAsia="pt-PT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200025</wp:posOffset>
            </wp:positionV>
            <wp:extent cx="5397500" cy="2822575"/>
            <wp:effectExtent l="19050" t="0" r="0" b="0"/>
            <wp:wrapTight wrapText="bothSides">
              <wp:wrapPolygon>
                <wp:start x="-76" y="0"/>
                <wp:lineTo x="-76" y="21430"/>
                <wp:lineTo x="21575" y="21430"/>
                <wp:lineTo x="21575" y="0"/>
                <wp:lineTo x="-76" y="0"/>
              </wp:wrapPolygon>
            </wp:wrapTight>
            <wp:docPr id="1047" name="Picture 2" descr="E:\g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geo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282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3B48CE" w:rsidRPr="003B48CE" w:rsidP="003B48CE">
      <w:pPr>
        <w:spacing w:after="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  <w:tab/>
        <w:tab/>
      </w:r>
    </w:p>
    <w:p w:rsidR="003B48CE" w:rsidP="003B48CE">
      <w:pPr>
        <w:spacing w:after="0" w:line="240" w:lineRule="auto"/>
        <w:ind w:left="567" w:firstLine="567"/>
        <w:rPr>
          <w:rFonts w:ascii="Century Gothic" w:hAnsi="Century Gothic"/>
          <w:sz w:val="20"/>
          <w:szCs w:val="20"/>
        </w:rPr>
      </w:pPr>
    </w:p>
    <w:p w:rsidR="003B48CE" w:rsidP="003B48CE">
      <w:pPr>
        <w:spacing w:after="0" w:line="240" w:lineRule="auto"/>
        <w:ind w:left="567" w:firstLine="567"/>
        <w:rPr>
          <w:rFonts w:ascii="Century Gothic" w:hAnsi="Century Gothic"/>
          <w:sz w:val="20"/>
          <w:szCs w:val="20"/>
        </w:rPr>
      </w:pPr>
    </w:p>
    <w:p w:rsidR="003B48CE" w:rsidRPr="0025286E" w:rsidP="0025286E">
      <w:pPr>
        <w:spacing w:after="0" w:line="240" w:lineRule="auto"/>
        <w:ind w:left="567"/>
        <w:rPr>
          <w:rFonts w:ascii="Century Gothic" w:hAnsi="Century Gothic"/>
          <w:sz w:val="20"/>
          <w:szCs w:val="20"/>
        </w:rPr>
      </w:pPr>
    </w:p>
    <w:p w:rsidR="0025286E" w:rsidP="0025286E">
      <w:pPr>
        <w:tabs>
          <w:tab w:val="left" w:pos="2786"/>
        </w:tabs>
        <w:spacing w:line="360" w:lineRule="auto"/>
        <w:ind w:firstLine="567"/>
        <w:rPr>
          <w:rFonts w:ascii="Century Gothic" w:hAnsi="Century Gothic"/>
          <w:sz w:val="20"/>
          <w:szCs w:val="20"/>
        </w:rPr>
      </w:pPr>
    </w:p>
    <w:p w:rsidR="001972F7" w:rsidP="00D72245">
      <w:pPr>
        <w:pStyle w:val="ListParagraph"/>
        <w:numPr>
          <w:ilvl w:val="0"/>
          <w:numId w:val="6"/>
        </w:numPr>
        <w:tabs>
          <w:tab w:val="left" w:pos="2786"/>
        </w:tabs>
        <w:spacing w:line="360" w:lineRule="auto"/>
        <w:rPr>
          <w:rFonts w:ascii="Century Gothic" w:hAnsi="Century Gothic"/>
          <w:sz w:val="24"/>
          <w:szCs w:val="24"/>
        </w:rPr>
      </w:pPr>
      <w:r w:rsidRPr="00D72245">
        <w:rPr>
          <w:rFonts w:ascii="Century Gothic" w:hAnsi="Century Gothic"/>
          <w:sz w:val="24"/>
          <w:szCs w:val="24"/>
        </w:rPr>
        <w:t xml:space="preserve">Plataforma Continental: sua importância na existência dos recursos piscatórios </w:t>
        <w:br/>
      </w:r>
    </w:p>
    <w:p w:rsidR="00AC2353" w:rsidRPr="00AC2353" w:rsidP="00AC2353">
      <w:pPr>
        <w:tabs>
          <w:tab w:val="left" w:pos="2786"/>
        </w:tabs>
        <w:spacing w:line="360" w:lineRule="auto"/>
        <w:ind w:firstLine="207"/>
        <w:rPr>
          <w:rFonts w:ascii="Century Gothic" w:hAnsi="Century Gothic"/>
          <w:sz w:val="20"/>
          <w:szCs w:val="20"/>
        </w:rPr>
      </w:pPr>
      <w:r w:rsidRPr="00AC2353">
        <w:rPr>
          <w:rFonts w:ascii="Century Gothic" w:hAnsi="Century Gothic"/>
          <w:sz w:val="20"/>
          <w:szCs w:val="20"/>
        </w:rPr>
        <w:t>A plataforma continental é relativamente estreita ao longo do litoral de Portugal Continental e é quase inexistente nas Regiões Autónomas devido à origem vulcânica.</w:t>
        <w:br/>
        <w:t>A grande riqueza piscatória das plataformas continentais resulta:</w:t>
      </w:r>
    </w:p>
    <w:p w:rsidR="00AC2353" w:rsidRPr="00AC2353" w:rsidP="00AC2353">
      <w:pPr>
        <w:spacing w:after="0" w:line="240" w:lineRule="auto"/>
        <w:ind w:left="720"/>
        <w:jc w:val="both"/>
        <w:rPr>
          <w:rFonts w:ascii="Century Gothic" w:hAnsi="Century Gothic"/>
          <w:sz w:val="20"/>
          <w:szCs w:val="20"/>
        </w:rPr>
      </w:pPr>
      <w:r w:rsidRPr="00AC2353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AC2353">
        <w:rPr>
          <w:rFonts w:ascii="Century Gothic" w:hAnsi="Century Gothic"/>
          <w:sz w:val="20"/>
          <w:szCs w:val="20"/>
        </w:rPr>
        <w:t>da pouca profundidade das águas, permitindo uma melhor penetração da luz, indispensável ao desenvolvimento do fitoplâncton;</w:t>
      </w:r>
    </w:p>
    <w:p w:rsidR="00AC2353" w:rsidRPr="00AC2353" w:rsidP="00AC2353">
      <w:pPr>
        <w:spacing w:after="0" w:line="240" w:lineRule="auto"/>
        <w:ind w:firstLine="708"/>
        <w:jc w:val="both"/>
        <w:rPr>
          <w:rFonts w:ascii="Century Gothic" w:hAnsi="Century Gothic"/>
          <w:sz w:val="20"/>
          <w:szCs w:val="20"/>
        </w:rPr>
      </w:pPr>
      <w:r w:rsidRPr="00AC2353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AC2353">
        <w:rPr>
          <w:rFonts w:ascii="Century Gothic" w:hAnsi="Century Gothic"/>
          <w:sz w:val="20"/>
          <w:szCs w:val="20"/>
        </w:rPr>
        <w:t>da grande agitação das águas, o que as torna ricas em oxigénio;</w:t>
      </w:r>
    </w:p>
    <w:p w:rsidR="00AC2353" w:rsidRPr="00AC2353" w:rsidP="00AC2353">
      <w:pPr>
        <w:spacing w:after="0" w:line="240" w:lineRule="auto"/>
        <w:ind w:left="720"/>
        <w:jc w:val="both"/>
        <w:rPr>
          <w:rFonts w:ascii="Century Gothic" w:hAnsi="Century Gothic"/>
          <w:sz w:val="20"/>
          <w:szCs w:val="20"/>
        </w:rPr>
      </w:pPr>
      <w:r w:rsidRPr="00AC2353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AC2353">
        <w:rPr>
          <w:rFonts w:ascii="Century Gothic" w:hAnsi="Century Gothic"/>
          <w:sz w:val="20"/>
          <w:szCs w:val="20"/>
        </w:rPr>
        <w:t>da afluência das águas dos continentes sobretudo dos rios, as quais transportam grandes quantidades de matéria orgânica e inorgânica;</w:t>
      </w:r>
    </w:p>
    <w:p w:rsidR="00AC2353" w:rsidP="00AC2353">
      <w:pPr>
        <w:spacing w:after="0" w:line="240" w:lineRule="auto"/>
        <w:ind w:left="720"/>
        <w:jc w:val="both"/>
        <w:rPr>
          <w:rFonts w:ascii="Goudy Old Style" w:hAnsi="Goudy Old Style"/>
        </w:rPr>
      </w:pPr>
      <w:r w:rsidRPr="00AC2353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AC2353">
        <w:rPr>
          <w:rFonts w:ascii="Century Gothic" w:hAnsi="Century Gothic"/>
          <w:sz w:val="20"/>
          <w:szCs w:val="20"/>
        </w:rPr>
        <w:t>da menor salinidade , devido à agitação das águas e de receberem águas continentais</w:t>
      </w:r>
    </w:p>
    <w:p w:rsidR="00546653" w:rsidP="00AC2353">
      <w:pPr>
        <w:spacing w:after="0" w:line="240" w:lineRule="auto"/>
        <w:ind w:left="720"/>
        <w:jc w:val="both"/>
        <w:rPr>
          <w:rFonts w:ascii="Goudy Old Style" w:hAnsi="Goudy Old Style"/>
        </w:rPr>
      </w:pPr>
      <w:r w:rsidRPr="00AC2353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AC2353">
        <w:rPr>
          <w:rFonts w:ascii="Century Gothic" w:hAnsi="Century Gothic"/>
          <w:sz w:val="20"/>
          <w:szCs w:val="20"/>
        </w:rPr>
        <w:t>da abundância de plâncton resultante das condições favoráveis da luz e de oxigénio</w:t>
      </w:r>
      <w:r>
        <w:rPr>
          <w:rFonts w:ascii="Goudy Old Style" w:hAnsi="Goudy Old Style"/>
        </w:rPr>
        <w:t>.</w:t>
      </w:r>
    </w:p>
    <w:p w:rsidR="00AC2353" w:rsidP="00AC2353">
      <w:pPr>
        <w:spacing w:after="0" w:line="240" w:lineRule="auto"/>
        <w:jc w:val="both"/>
        <w:rPr>
          <w:rFonts w:ascii="Goudy Old Style" w:hAnsi="Goudy Old Style"/>
        </w:rPr>
      </w:pPr>
    </w:p>
    <w:p w:rsidR="00AC2353" w:rsidP="00AC2353">
      <w:pPr>
        <w:spacing w:after="0" w:line="240" w:lineRule="auto"/>
        <w:jc w:val="both"/>
        <w:rPr>
          <w:rFonts w:ascii="Goudy Old Style" w:hAnsi="Goudy Old Style"/>
        </w:rPr>
      </w:pPr>
    </w:p>
    <w:p w:rsidR="00AC2353" w:rsidRPr="00AC2353" w:rsidP="00AC2353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Century Gothic" w:hAnsi="Century Gothic"/>
        </w:rPr>
      </w:pPr>
      <w:r w:rsidRPr="00AC2353">
        <w:rPr>
          <w:rFonts w:ascii="Century Gothic" w:hAnsi="Century Gothic"/>
          <w:sz w:val="24"/>
          <w:szCs w:val="24"/>
        </w:rPr>
        <w:t>As Correntes Marítimas</w:t>
      </w:r>
    </w:p>
    <w:p w:rsidR="00AC2353" w:rsidP="00AC2353">
      <w:pPr>
        <w:spacing w:after="0" w:line="240" w:lineRule="auto"/>
        <w:jc w:val="both"/>
        <w:rPr>
          <w:rFonts w:ascii="Century Gothic" w:hAnsi="Century Gothic"/>
        </w:rPr>
      </w:pPr>
    </w:p>
    <w:p w:rsidR="00AC2353" w:rsidP="00AC2353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AC2353" w:rsidP="00AC2353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AC2353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As correntes marítimas são importantes fontes de espécies marítimas, uma vez que permitem uma constante oxigenação das águas e arrastam consigo elevadas quantidades de plâncton.</w:t>
      </w:r>
    </w:p>
    <w:p w:rsidR="00A034AC" w:rsidP="00A034AC">
      <w:pPr>
        <w:spacing w:after="0" w:line="240" w:lineRule="auto"/>
        <w:ind w:left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 grande </w:t>
      </w:r>
      <w:r w:rsidRPr="00A034AC">
        <w:rPr>
          <w:rFonts w:ascii="Century Gothic" w:hAnsi="Century Gothic"/>
          <w:b/>
          <w:sz w:val="20"/>
          <w:szCs w:val="20"/>
        </w:rPr>
        <w:t>agitação</w:t>
      </w:r>
      <w:r>
        <w:rPr>
          <w:rFonts w:ascii="Century Gothic" w:hAnsi="Century Gothic"/>
          <w:sz w:val="20"/>
          <w:szCs w:val="20"/>
        </w:rPr>
        <w:t xml:space="preserve"> e </w:t>
      </w:r>
      <w:r w:rsidRPr="00A034AC">
        <w:rPr>
          <w:rFonts w:ascii="Century Gothic" w:hAnsi="Century Gothic"/>
          <w:b/>
          <w:sz w:val="20"/>
          <w:szCs w:val="20"/>
        </w:rPr>
        <w:t>oxigenação das águas</w:t>
      </w:r>
      <w:r>
        <w:rPr>
          <w:rFonts w:ascii="Century Gothic" w:hAnsi="Century Gothic"/>
          <w:sz w:val="20"/>
          <w:szCs w:val="20"/>
        </w:rPr>
        <w:t xml:space="preserve">, a </w:t>
      </w:r>
      <w:r w:rsidRPr="00A034AC">
        <w:rPr>
          <w:rFonts w:ascii="Century Gothic" w:hAnsi="Century Gothic"/>
          <w:b/>
          <w:sz w:val="20"/>
          <w:szCs w:val="20"/>
        </w:rPr>
        <w:t xml:space="preserve">abundância de plâncton </w:t>
      </w:r>
      <w:r>
        <w:rPr>
          <w:rFonts w:ascii="Century Gothic" w:hAnsi="Century Gothic"/>
          <w:sz w:val="20"/>
          <w:szCs w:val="20"/>
        </w:rPr>
        <w:t xml:space="preserve">e a </w:t>
      </w:r>
      <w:r w:rsidRPr="00A034AC">
        <w:rPr>
          <w:rFonts w:ascii="Century Gothic" w:hAnsi="Century Gothic"/>
          <w:b/>
          <w:sz w:val="20"/>
          <w:szCs w:val="20"/>
        </w:rPr>
        <w:t>diferença de temperatura</w:t>
      </w:r>
      <w:r>
        <w:rPr>
          <w:rFonts w:ascii="Century Gothic" w:hAnsi="Century Gothic"/>
          <w:sz w:val="20"/>
          <w:szCs w:val="20"/>
        </w:rPr>
        <w:t xml:space="preserve"> e de </w:t>
      </w:r>
      <w:r w:rsidRPr="00A034AC">
        <w:rPr>
          <w:rFonts w:ascii="Century Gothic" w:hAnsi="Century Gothic"/>
          <w:b/>
          <w:sz w:val="20"/>
          <w:szCs w:val="20"/>
        </w:rPr>
        <w:t>salinidade</w:t>
      </w:r>
      <w:r>
        <w:rPr>
          <w:rFonts w:ascii="Century Gothic" w:hAnsi="Century Gothic"/>
          <w:sz w:val="20"/>
          <w:szCs w:val="20"/>
        </w:rPr>
        <w:t xml:space="preserve"> fazem da área de confluência das correntes uma importante zona em termos de espécies piscícolas. </w:t>
      </w:r>
    </w:p>
    <w:p w:rsidR="00A034A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 w:rsidRPr="00A034AC">
        <w:rPr>
          <w:rFonts w:ascii="Century Gothic" w:hAnsi="Century Gothic"/>
          <w:sz w:val="20"/>
          <w:szCs w:val="20"/>
        </w:rPr>
        <w:t>A costa portuguesa é influenciada por uma ramificação da corrente do Golfo (deriva Norte-Sul) – corrente portuguesa. A corrente de Portugal é uma corrente quente, não sendo muito favorável ao desenvolvimento do plâncton e das espécies piscícolas.</w:t>
      </w: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5C15CC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  <w:lang w:eastAsia="pt-PT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3947795</wp:posOffset>
            </wp:positionH>
            <wp:positionV relativeFrom="paragraph">
              <wp:posOffset>11430</wp:posOffset>
            </wp:positionV>
            <wp:extent cx="2246630" cy="1550035"/>
            <wp:effectExtent l="19050" t="0" r="1270" b="0"/>
            <wp:wrapTight wrapText="bothSides">
              <wp:wrapPolygon>
                <wp:start x="-183" y="0"/>
                <wp:lineTo x="-183" y="21237"/>
                <wp:lineTo x="21612" y="21237"/>
                <wp:lineTo x="21612" y="0"/>
                <wp:lineTo x="-183" y="0"/>
              </wp:wrapPolygon>
            </wp:wrapTight>
            <wp:docPr id="1048" name="Picture 3" descr="C:\Documents and Settings\hp\Ambiente de trabalho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hp\Ambiente de trabalho\Sem título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5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</w:p>
    <w:p w:rsidR="00A034AC" w:rsidRPr="00A034A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 w:rsidRPr="00A034AC">
        <w:rPr>
          <w:rFonts w:ascii="Century Gothic" w:hAnsi="Century Gothic"/>
          <w:sz w:val="20"/>
          <w:szCs w:val="20"/>
        </w:rPr>
        <w:t xml:space="preserve">O </w:t>
      </w:r>
      <w:r w:rsidRPr="00A034AC">
        <w:rPr>
          <w:rFonts w:ascii="Century Gothic" w:hAnsi="Century Gothic"/>
          <w:b/>
          <w:i/>
          <w:sz w:val="20"/>
          <w:szCs w:val="20"/>
        </w:rPr>
        <w:t>upwelling</w:t>
      </w:r>
      <w:r w:rsidRPr="00A034AC">
        <w:rPr>
          <w:rFonts w:ascii="Century Gothic" w:hAnsi="Century Gothic"/>
          <w:sz w:val="20"/>
          <w:szCs w:val="20"/>
        </w:rPr>
        <w:t xml:space="preserve"> é o fenómeno que resulta do facto dos ventos (nortada – vento marítimo frequente na costa ocidental portuguesa que sopra do quadrante norte, especialmente no verão) afastam as águas costeiras para o largo originando correntes ascendentes de compensação, substituindo as que foram afastadas pelo vento, que trazem águas profundas mais frias e agitadas. Este fenómeno faz também ascender à superfície grandes quantidades de nutrientes atraindo assim os cardumes.</w:t>
      </w:r>
      <w:r w:rsidRPr="005C15CC" w:rsidR="005C15CC">
        <w:rPr>
          <w:rFonts w:ascii="Century Gothic" w:hAnsi="Century Gothic"/>
          <w:noProof/>
          <w:sz w:val="20"/>
          <w:szCs w:val="20"/>
          <w:lang w:eastAsia="pt-PT"/>
        </w:rPr>
        <w:t xml:space="preserve"> </w:t>
      </w:r>
    </w:p>
    <w:p w:rsidR="00A034AC" w:rsidRPr="00A034A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A034A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Portugal, apesar da sua estreita plataforma continental, possui uma das maiores ZEE do mundo e a 3º da Europa.</w:t>
      </w:r>
    </w:p>
    <w:p w:rsidR="005C15CC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</w:p>
    <w:p w:rsidR="007A0B46" w:rsidP="00A034AC">
      <w:pPr>
        <w:spacing w:after="0" w:line="240" w:lineRule="auto"/>
        <w:ind w:left="360" w:firstLine="348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:rsidR="007A0B46" w:rsidP="007A0B46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Goudy Old Style" w:hAnsi="Goudy Old Style"/>
        </w:rPr>
        <w:pict>
          <v:group id="_x0000_i1049" editas="orgchart" style="height:279pt;mso-position-horizontal-relative:char;mso-position-vertical-relative:line;width:423.95pt" coordorigin="1561,10388" coordsize="7371,1878">
            <o:lock v:ext="edit" aspectratio="t"/>
            <o:diagram v:ext="edit" dgmstyle="0" dgmscalex="76996" dgmscaley="203190" dgmfontsize="14" constrainbounds="0,0,0,0">
              <o:relationtable v:ext="edit">
                <o:rel v:ext="edit" idsrc="_s1062" iddest="_s1062"/>
                <o:rel v:ext="edit" idsrc="_s1063" iddest="_s1062" idcntr="_s1061"/>
                <o:rel v:ext="edit" idsrc="_s1064" iddest="_s1062" idcntr="_s1060"/>
                <o:rel v:ext="edit" idsrc="_s1065" iddest="_s1062" idcntr="_s1059"/>
                <o:rel v:ext="edit" idsrc="_s1066" iddest="_s1063" idcntr="_s1058"/>
                <o:rel v:ext="edit" idsrc="_s1067" iddest="_s1064" idcntr="_s1057"/>
                <o:rel v:ext="edit" idsrc="_s1071" iddest="_s1065" idcntr="_s1053"/>
                <o:rel v:ext="edit" idsrc="_s1068" iddest="_s1067" idcntr="_s1056"/>
                <o:rel v:ext="edit" idsrc="_s1072" iddest="_s1071" idcntr="_s1052"/>
                <o:rel v:ext="edit" idsrc="_s1069" iddest="_s1068" idcntr="_s1055"/>
                <o:rel v:ext="edit" idsrc="_s1073" iddest="_s1072" idcntr="_s1051"/>
                <o:rel v:ext="edit" idsrc="_s1070" iddest="_s1069" idcntr="_s1054"/>
                <o:rel v:ext="edit" idsrc="_s1074" iddest="_s1073" idcntr="_s1050"/>
                <o:rel v:ext="edit" idsrc="_s1075" iddest="_s1074" idcntr="_s1049"/>
                <o:rel v:ext="edit" idsrc="_s1076" iddest="_s1075" idcntr="_s1048"/>
              </o:relationtable>
            </o:diagram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0" type="#_x0000_t75" style="height:1878;left:1561;position:absolute;top:10388;width:7371" o:preferrelative="f">
              <v:fill o:detectmouseclick="t"/>
              <o:lock v:ext="edit" text="t"/>
            </v:shape>
            <v:shapetype id="_x0000_t35" coordsize="21600,21600" o:spt="35" o:oned="t" adj="10800,10800" path="m,l@0,0@0@1,21600@1,21600,21600e" filled="f">
              <v:stroke joinstyle="miter"/>
              <v:formulas>
                <v:f eqn="val #0"/>
                <v:f eqn="val #1"/>
                <v:f eqn="mid #0 width"/>
                <v:f eqn="prod #1 1 2"/>
              </v:formulas>
              <v:path arrowok="t" fillok="f" o:connecttype="none"/>
              <v:handles>
                <v:h position="#0,@3"/>
                <v:h position="@2,#1"/>
              </v:handles>
              <o:lock v:ext="edit" shapetype="t"/>
            </v:shapetype>
            <v:shape id="_s1048" o:spid="_x0000_s1051" type="#_x0000_t35" style="flip:x;height:242;left:4378;position:absolute;rotation:180;top:11963;width:3451" o:connectortype="elbow" adj="6120,13500,26883" strokeweight="2.25pt"/>
            <v:shape id="_s1049" o:spid="_x0000_s1052" type="#_x0000_t35" style="flip:x;height:122;left:6725;position:absolute;rotation:180;top:11781;width:1104" o:connectortype="elbow" adj="21685,16215,129957" strokeweight="2.25pt"/>
            <v:shape id="_s1050" o:spid="_x0000_s1053" type="#_x0000_t35" style="flip:x;height:183;left:6725;position:absolute;rotation:180;top:11477;width:1104" o:connectortype="elbow" adj="21668,17947,129957" strokeweight="2.25pt"/>
            <v:shape id="_s1051" o:spid="_x0000_s1054" type="#_x0000_t35" style="flip:x;height:101;left:6725;position:absolute;rotation:180;top:11317;width:1104" o:connectortype="elbow" adj="21923,22680,130059" strokeweight="2.25pt"/>
            <v:shape id="_s1052" o:spid="_x0000_s1055" type="#_x0000_t35" style="flip:x;height:131;left:6725;position:absolute;rotation:180;top:11115;width:1104" o:connectortype="elbow" adj="21429,24098,129957" strokeweight="2.25pt"/>
            <v:shape id="_s1053" o:spid="_x0000_s1056" type="#_x0000_t32" style="height:1;left:7797;position:absolute;rotation:270;top:10839;width:66" o:connectortype="elbow" adj="-982029,-1,-982029" strokeweight="2.25pt"/>
            <v:shape id="_s1054" o:spid="_x0000_s1057" type="#_x0000_t35" style="flip:x;height:181;left:4221;position:absolute;rotation:180;top:11782;width:1104" o:connectortype="elbow" adj="21685,18033,81077" strokeweight="2.25pt"/>
            <v:shape id="_s1055" o:spid="_x0000_s1058" type="#_x0000_t35" style="flip:x;height:183;left:4221;position:absolute;rotation:180;top:11478;width:1104" o:connectortype="elbow" adj="21685,24503,80974" strokeweight="2.25pt"/>
            <v:shape id="_s1056" o:spid="_x0000_s1059" type="#_x0000_t35" style="flip:x;height:157;left:4221;position:absolute;rotation:180;top:11261;width:1104" o:connectortype="elbow" adj="21685,27533,81077" strokeweight="2.25pt"/>
            <v:shape id="_s1057" o:spid="_x0000_s1060" type="#_x0000_t32" style="height:1;left:5293;position:absolute;rotation:270;top:10839;width:66" o:connectortype="elbow" adj="-668714,-1,-668714" strokeweight="2.25pt"/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s1058" o:spid="_x0000_s1061" type="#_x0000_t34" style="flip:x;height:1;left:2789;position:absolute;rotation:270;top:10839;width:66" o:connectortype="elbow" adj=",62208000,-347914" strokeweight="2.25pt"/>
            <v:shape id="_s1059" o:spid="_x0000_s1062" type="#_x0000_t34" style="flip:x;height:2591;left:6443;position:absolute;rotation:270;top:9304;width:182" o:connectortype="elbow" adj="7200,16918,-356440" strokeweight="2.25pt"/>
            <v:shape id="_s1060" o:spid="_x0000_s1063" type="#_x0000_t34" style="flip:x;height:87;left:5191;position:absolute;rotation:270;top:10556;width:182" o:connectortype="elbow" adj="7200,504144,-241240" strokeweight="2.25pt"/>
            <v:shape id="_s1061" o:spid="_x0000_s1064" type="#_x0000_t34" style="height:2417;left:3939;position:absolute;rotation:270;top:9391;width:182" o:connectortype="elbow" adj="7200,-18135,-126040" strokeweight="2.25pt"/>
            <v:roundrect id="_s1062" o:spid="_x0000_s1065" style="height:121;left:2969;position:absolute;top:10388;v-text-anchor:middle;width:4538" arcsize="10923f" o:dgmlayout="0" o:dgmnodekind="1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Potencialidades do litoral</w:t>
                    </w:r>
                  </w:p>
                </w:txbxContent>
              </v:textbox>
            </v:roundrect>
            <v:roundrect id="_s1063" o:spid="_x0000_s1066" style="height:116;left:1717;position:absolute;top:10691;v-text-anchor:middle;width:2208" arcsize="10923f" o:dgmlayout="0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Linha de costa</w:t>
                    </w:r>
                  </w:p>
                </w:txbxContent>
              </v:textbox>
            </v:roundrect>
            <v:roundrect id="_s1064" o:spid="_x0000_s1067" style="height:116;left:4221;position:absolute;top:10691;v-text-anchor:middle;width:2207" arcsize="10923f" o:dgmlayout="0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Plataforma continental</w:t>
                    </w:r>
                  </w:p>
                </w:txbxContent>
              </v:textbox>
            </v:roundrect>
            <v:roundrect id="_s1065" o:spid="_x0000_s1068" style="height:116;left:6725;position:absolute;top:10691;v-text-anchor:middle;width:2207" arcsize="10923f" o:dgmlayout="0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Correntes marítimas</w:t>
                    </w:r>
                  </w:p>
                </w:txbxContent>
              </v:textbox>
            </v:roundrect>
            <v:roundrect id="_s1066" o:spid="_x0000_s1069" style="height:666;left:1717;position:absolute;top:10873;v-text-anchor:middle;width:2209" arcsize="10923f" o:dgmlayout="2" o:dgmnodekind="0">
              <v:textbox inset="0,0,0,0">
                <w:txbxContent>
                  <w:p w:rsidR="005C15CC" w:rsidRPr="0029679B" w:rsidP="005C15CC">
                    <w:pPr>
                      <w:numPr>
                        <w:ilvl w:val="0"/>
                        <w:numId w:val="28"/>
                      </w:numPr>
                      <w:spacing w:after="0" w:line="240" w:lineRule="auto"/>
                      <w:rPr>
                        <w:sz w:val="28"/>
                      </w:rPr>
                    </w:pPr>
                    <w:r>
                      <w:rPr>
                        <w:rFonts w:ascii="Goudy Old Style" w:hAnsi="Goudy Old Style"/>
                      </w:rPr>
                      <w:t>Costa de arriba</w:t>
                    </w:r>
                  </w:p>
                  <w:p w:rsidR="005C15CC" w:rsidRPr="0029679B" w:rsidP="005C15CC">
                    <w:pPr>
                      <w:numPr>
                        <w:ilvl w:val="0"/>
                        <w:numId w:val="28"/>
                      </w:numPr>
                      <w:spacing w:after="0" w:line="240" w:lineRule="auto"/>
                      <w:rPr>
                        <w:sz w:val="28"/>
                      </w:rPr>
                    </w:pPr>
                    <w:r>
                      <w:rPr>
                        <w:rFonts w:ascii="Goudy Old Style" w:hAnsi="Goudy Old Style"/>
                      </w:rPr>
                      <w:t>Costa de praia</w:t>
                    </w:r>
                  </w:p>
                  <w:p w:rsidR="005C15CC" w:rsidRPr="0029679B" w:rsidP="005C15CC">
                    <w:pPr>
                      <w:numPr>
                        <w:ilvl w:val="0"/>
                        <w:numId w:val="28"/>
                      </w:numPr>
                      <w:spacing w:after="0" w:line="240" w:lineRule="auto"/>
                      <w:rPr>
                        <w:sz w:val="28"/>
                      </w:rPr>
                    </w:pPr>
                    <w:r>
                      <w:rPr>
                        <w:rFonts w:ascii="Goudy Old Style" w:hAnsi="Goudy Old Style"/>
                      </w:rPr>
                      <w:t>Ação do mar sobre a linha de costa</w:t>
                    </w:r>
                  </w:p>
                  <w:p w:rsidR="005C15CC" w:rsidRPr="0029679B" w:rsidP="005C15CC">
                    <w:pPr>
                      <w:numPr>
                        <w:ilvl w:val="0"/>
                        <w:numId w:val="28"/>
                      </w:numPr>
                      <w:spacing w:after="0" w:line="240" w:lineRule="auto"/>
                      <w:rPr>
                        <w:sz w:val="28"/>
                      </w:rPr>
                    </w:pPr>
                    <w:r>
                      <w:rPr>
                        <w:rFonts w:ascii="Goudy Old Style" w:hAnsi="Goudy Old Style"/>
                      </w:rPr>
                      <w:t>Recuo das arribas</w:t>
                    </w:r>
                  </w:p>
                  <w:p w:rsidR="005C15CC" w:rsidRPr="0029679B" w:rsidP="005C15CC">
                    <w:pPr>
                      <w:numPr>
                        <w:ilvl w:val="0"/>
                        <w:numId w:val="28"/>
                      </w:numPr>
                      <w:spacing w:after="0" w:line="240" w:lineRule="auto"/>
                      <w:rPr>
                        <w:sz w:val="28"/>
                      </w:rPr>
                    </w:pPr>
                    <w:r>
                      <w:rPr>
                        <w:rFonts w:ascii="Goudy Old Style" w:hAnsi="Goudy Old Style"/>
                      </w:rPr>
                      <w:t>Acidentes do litoral</w:t>
                    </w:r>
                  </w:p>
                </w:txbxContent>
              </v:textbox>
            </v:roundrect>
            <v:roundrect id="_s1067" o:spid="_x0000_s1070" style="height:388;left:4221;position:absolute;top:10873;v-text-anchor:middle;width:2207" arcsize="10923f" o:dgmlayout="2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Maior quantidade e diversidade da fauna marinha</w:t>
                    </w:r>
                  </w:p>
                </w:txbxContent>
              </v:textbox>
            </v:roundrect>
            <v:roundrect id="_s1068" o:spid="_x0000_s1071" style="height:121;left:4221;position:absolute;top:11357;v-text-anchor:middle;width:2207" arcsize="10923f" o:dgmlayout="2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 w:rsidRPr="0029679B">
                      <w:rPr>
                        <w:rFonts w:ascii="Goudy Old Style" w:hAnsi="Goudy Old Style"/>
                      </w:rPr>
                      <w:t>Em Portugal</w:t>
                    </w:r>
                  </w:p>
                </w:txbxContent>
              </v:textbox>
            </v:roundrect>
            <v:roundrect id="_s1069" o:spid="_x0000_s1072" style="height:243;left:4221;position:absolute;top:11539;v-text-anchor:middle;width:2208" arcsize="10923f" o:dgmlayout="2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Relativamente estreito no  Continente</w:t>
                    </w:r>
                  </w:p>
                </w:txbxContent>
              </v:textbox>
            </v:roundrect>
            <v:roundrect id="_s1070" o:spid="_x0000_s1073" style="height:243;left:4221;position:absolute;top:11842;v-text-anchor:middle;width:2208" arcsize="10923f" o:dgmlayout="2" o:dgmnodekind="0">
              <v:textbox inset="0,0,0,0">
                <w:txbxContent>
                  <w:p w:rsidR="005C15CC" w:rsidRPr="0029679B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Quase inexistente nas Regiões Autónomas</w:t>
                    </w:r>
                  </w:p>
                </w:txbxContent>
              </v:textbox>
            </v:roundrect>
            <v:roundrect id="_s1071" o:spid="_x0000_s1074" style="height:242;left:6725;position:absolute;top:10873;v-text-anchor:middle;width:2207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Condições favoráveis à existência de pescado</w:t>
                    </w:r>
                  </w:p>
                </w:txbxContent>
              </v:textbox>
            </v:roundrect>
            <v:roundrect id="_s1072" o:spid="_x0000_s1075" style="height:141;left:6725;position:absolute;top:11176;v-text-anchor:middle;width:2207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Em Portugal</w:t>
                    </w:r>
                  </w:p>
                </w:txbxContent>
              </v:textbox>
            </v:roundrect>
            <v:roundrect id="_s1073" o:spid="_x0000_s1076" style="height:120;left:6725;position:absolute;top:11357;v-text-anchor:middle;width:2207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Correntes de Portugal</w:t>
                    </w:r>
                  </w:p>
                </w:txbxContent>
              </v:textbox>
            </v:roundrect>
            <v:roundrect id="_s1074" o:spid="_x0000_s1077" style="height:242;left:6725;position:absolute;top:11539;v-text-anchor:middle;width:2207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 xml:space="preserve">Fenómeno de </w:t>
                    </w:r>
                    <w:r>
                      <w:rPr>
                        <w:rFonts w:ascii="Goudy Old Style" w:hAnsi="Goudy Old Style"/>
                        <w:i/>
                      </w:rPr>
                      <w:t>upwelling</w:t>
                    </w:r>
                    <w:r>
                      <w:rPr>
                        <w:rFonts w:ascii="Goudy Old Style" w:hAnsi="Goudy Old Style"/>
                      </w:rPr>
                      <w:t xml:space="preserve"> de verão</w:t>
                    </w:r>
                  </w:p>
                </w:txbxContent>
              </v:textbox>
            </v:roundrect>
            <v:roundrect id="_s1075" o:spid="_x0000_s1078" style="height:121;left:6725;position:absolute;top:11842;v-text-anchor:middle;width:2207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Corrente fria das Canárias</w:t>
                    </w:r>
                  </w:p>
                </w:txbxContent>
              </v:textbox>
            </v:roundrect>
            <v:roundrect id="_s1076" o:spid="_x0000_s1079" style="height:121;left:4378;position:absolute;top:12145;v-text-anchor:middle;width:4554" arcsize="10923f" o:dgmlayout="2" o:dgmnodekind="0">
              <v:textbox inset="0,0,0,0"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Influencia a atividade piscatória</w:t>
                    </w:r>
                  </w:p>
                </w:txbxContent>
              </v:textbox>
            </v:roundrect>
            <v:shape id="_x0000_s1080" type="#_x0000_t67" style="height:182;left:2656;position:absolute;top:11539;width:313"/>
            <v:shape id="_x0000_s1081" type="#_x0000_t202" style="height:424;left:1717;position:absolute;top:11721;width:1878">
              <v:textbox>
                <w:txbxContent>
                  <w:p w:rsidR="005C15CC" w:rsidRPr="00945B55" w:rsidP="005C15CC">
                    <w:pPr>
                      <w:jc w:val="center"/>
                      <w:rPr>
                        <w:rFonts w:ascii="Goudy Old Style" w:hAnsi="Goudy Old Style"/>
                      </w:rPr>
                    </w:pPr>
                    <w:r>
                      <w:rPr>
                        <w:rFonts w:ascii="Goudy Old Style" w:hAnsi="Goudy Old Style"/>
                      </w:rPr>
                      <w:t>Influência na localização dos principais portos marítimos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A0B46" w:rsidRPr="007A0B46" w:rsidP="007A0B46">
      <w:pPr>
        <w:rPr>
          <w:rFonts w:ascii="Century Gothic" w:hAnsi="Century Gothic"/>
          <w:sz w:val="20"/>
          <w:szCs w:val="20"/>
        </w:rPr>
      </w:pPr>
    </w:p>
    <w:p w:rsidR="007A0B46" w:rsidRPr="007A0B46" w:rsidP="007A0B46">
      <w:pPr>
        <w:rPr>
          <w:rFonts w:ascii="Century Gothic" w:hAnsi="Century Gothic"/>
          <w:sz w:val="20"/>
          <w:szCs w:val="20"/>
        </w:rPr>
      </w:pPr>
    </w:p>
    <w:p w:rsidR="007A0B46" w:rsidP="007A0B46">
      <w:pPr>
        <w:tabs>
          <w:tab w:val="left" w:pos="2066"/>
        </w:tabs>
        <w:rPr>
          <w:rFonts w:ascii="Century Gothic" w:hAnsi="Century Gothic"/>
          <w:color w:val="FF0000"/>
          <w:sz w:val="36"/>
          <w:szCs w:val="36"/>
        </w:rPr>
      </w:pPr>
      <w:r>
        <w:rPr>
          <w:rFonts w:ascii="Century Gothic" w:hAnsi="Century Gothic"/>
          <w:color w:val="FF0000"/>
          <w:sz w:val="36"/>
          <w:szCs w:val="36"/>
        </w:rPr>
        <w:t>A Atividade Piscatória</w:t>
      </w:r>
    </w:p>
    <w:p w:rsidR="007A0B46" w:rsidP="007A0B46">
      <w:pPr>
        <w:autoSpaceDE w:val="0"/>
        <w:autoSpaceDN w:val="0"/>
        <w:adjustRightInd w:val="0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7A0B46" w:rsidRPr="007A0B46" w:rsidP="007A0B46">
      <w:pPr>
        <w:autoSpaceDE w:val="0"/>
        <w:autoSpaceDN w:val="0"/>
        <w:adjustRightInd w:val="0"/>
        <w:jc w:val="both"/>
        <w:rPr>
          <w:rFonts w:ascii="Century Gothic" w:hAnsi="Century Gothic" w:cs="Arial"/>
          <w:color w:val="000000"/>
          <w:sz w:val="20"/>
          <w:szCs w:val="20"/>
        </w:rPr>
      </w:pPr>
      <w:r w:rsidRPr="007A0B46">
        <w:rPr>
          <w:rFonts w:ascii="Century Gothic" w:hAnsi="Century Gothic"/>
          <w:b/>
          <w:bCs/>
          <w:sz w:val="20"/>
          <w:szCs w:val="20"/>
        </w:rPr>
        <w:t>Importância da pesca</w:t>
      </w:r>
      <w:r w:rsidRPr="007A0B46">
        <w:rPr>
          <w:rFonts w:ascii="Century Gothic" w:hAnsi="Century Gothic"/>
          <w:b/>
          <w:bCs/>
          <w:color w:val="00009B"/>
          <w:sz w:val="20"/>
          <w:szCs w:val="20"/>
        </w:rPr>
        <w:t xml:space="preserve"> </w:t>
      </w:r>
      <w:r w:rsidRPr="007A0B46">
        <w:rPr>
          <w:rFonts w:ascii="Century Gothic" w:hAnsi="Century Gothic"/>
          <w:color w:val="000000"/>
          <w:sz w:val="20"/>
          <w:szCs w:val="20"/>
        </w:rPr>
        <w:t>– atividade antiquíssima; atividade económica fundamental para a alimentação humana e emprego (indústria transformadora de pescado, abastecimento do mercado, turismo e na indústria de construção naval)</w:t>
      </w:r>
      <w:r w:rsidRPr="007A0B46">
        <w:rPr>
          <w:rFonts w:ascii="Century Gothic" w:hAnsi="Century Gothic" w:cs="Arial"/>
          <w:color w:val="000000"/>
          <w:sz w:val="20"/>
          <w:szCs w:val="20"/>
        </w:rPr>
        <w:t>.</w:t>
      </w:r>
    </w:p>
    <w:p w:rsidR="007A0B46" w:rsidP="007A0B46">
      <w:pPr>
        <w:tabs>
          <w:tab w:val="left" w:pos="2066"/>
        </w:tabs>
        <w:rPr>
          <w:rFonts w:ascii="Century Gothic" w:hAnsi="Century Gothic"/>
          <w:sz w:val="20"/>
          <w:szCs w:val="20"/>
        </w:rPr>
      </w:pPr>
    </w:p>
    <w:p w:rsidR="007A0B46" w:rsidP="007A0B46">
      <w:pPr>
        <w:tabs>
          <w:tab w:val="left" w:pos="2066"/>
        </w:tabs>
        <w:ind w:firstLine="567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Os portugueses são os maiores consumidores de pescado da União Europeia, tendo adquirido uma importância </w:t>
      </w:r>
      <w:r w:rsidRPr="007A0B46">
        <w:rPr>
          <w:rFonts w:ascii="Century Gothic" w:hAnsi="Century Gothic"/>
          <w:b/>
          <w:sz w:val="20"/>
          <w:szCs w:val="20"/>
        </w:rPr>
        <w:t>social,</w:t>
      </w:r>
      <w:r>
        <w:rPr>
          <w:rFonts w:ascii="Century Gothic" w:hAnsi="Century Gothic"/>
          <w:sz w:val="20"/>
          <w:szCs w:val="20"/>
        </w:rPr>
        <w:t xml:space="preserve"> </w:t>
      </w:r>
      <w:r w:rsidRPr="007A0B46">
        <w:rPr>
          <w:rFonts w:ascii="Century Gothic" w:hAnsi="Century Gothic"/>
          <w:b/>
          <w:sz w:val="20"/>
          <w:szCs w:val="20"/>
        </w:rPr>
        <w:t>local</w:t>
      </w:r>
      <w:r>
        <w:rPr>
          <w:rFonts w:ascii="Century Gothic" w:hAnsi="Century Gothic"/>
          <w:sz w:val="20"/>
          <w:szCs w:val="20"/>
        </w:rPr>
        <w:t xml:space="preserve"> e </w:t>
      </w:r>
      <w:r w:rsidRPr="007A0B46">
        <w:rPr>
          <w:rFonts w:ascii="Century Gothic" w:hAnsi="Century Gothic"/>
          <w:b/>
          <w:sz w:val="20"/>
          <w:szCs w:val="20"/>
        </w:rPr>
        <w:t>regional.</w:t>
      </w:r>
    </w:p>
    <w:p w:rsidR="007A0B46" w:rsidP="007A0B46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 w:rsidRPr="007A0B46">
        <w:rPr>
          <w:rFonts w:ascii="Century Gothic" w:hAnsi="Century Gothic"/>
          <w:sz w:val="20"/>
          <w:szCs w:val="20"/>
        </w:rPr>
        <w:t>Este setor tem sido uma importante fonte de subsistência para muitas populações ribeirinhas, que dependem da pesca e das atividades com ela relacionadas.</w:t>
        <w:br/>
        <w:t xml:space="preserve"> </w:t>
      </w:r>
    </w:p>
    <w:p w:rsidR="007A0B46" w:rsidP="007A0B46">
      <w:pPr>
        <w:tabs>
          <w:tab w:val="left" w:pos="2066"/>
        </w:tabs>
        <w:ind w:firstLine="567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No entanto, os condicionalismos físicos desfavoráveis da costa portuguesa, o fabrico de redes e apetrechos para a pesca têm condicionado a evolução do setor das pescas. Deste modo, a atividade piscatória tem estado </w:t>
      </w:r>
      <w:r w:rsidRPr="008C1264" w:rsidR="008C1264">
        <w:rPr>
          <w:rFonts w:ascii="Century Gothic" w:hAnsi="Century Gothic"/>
          <w:b/>
          <w:sz w:val="20"/>
          <w:szCs w:val="20"/>
        </w:rPr>
        <w:t xml:space="preserve">associada à dependência em relação a pesqueiros externos e ao elevado esforço exercido nas águas nacionais. </w:t>
      </w:r>
    </w:p>
    <w:p w:rsidR="008C1264" w:rsidP="007A0B46">
      <w:pPr>
        <w:tabs>
          <w:tab w:val="left" w:pos="2066"/>
        </w:tabs>
        <w:ind w:firstLine="567"/>
        <w:rPr>
          <w:rFonts w:ascii="Century Gothic" w:hAnsi="Century Gothic"/>
          <w:b/>
          <w:sz w:val="20"/>
          <w:szCs w:val="20"/>
        </w:rPr>
      </w:pPr>
    </w:p>
    <w:p w:rsidR="00C05859" w:rsidP="007A0B46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Os pescadores portugueses têm necessidade crescente de recorrer às águas internacionais e às ZEE estrangeiras porque as águas portuguesas não são muito favoráveis para esta atividade. </w:t>
      </w:r>
    </w:p>
    <w:p w:rsidR="008C1264" w:rsidP="007A0B46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Contudo, as normas desta atividade são cada vez mais restritivas, dificultando a pesca em águas de outros países pois estes países desenvolvem medidas que visam um maior controlo e redução da pesca através de:</w:t>
      </w:r>
    </w:p>
    <w:p w:rsidR="008C1264" w:rsidP="008C1264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</w:r>
      <w:r w:rsidRPr="008C1264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>licenças;</w:t>
        <w:br/>
        <w:tab/>
      </w:r>
      <w:r w:rsidRPr="008C1264">
        <w:rPr>
          <w:rFonts w:ascii="Wingdings" w:hAnsi="Wingdings"/>
          <w:sz w:val="20"/>
          <w:szCs w:val="20"/>
        </w:rPr>
        <w:sym w:font="Wingdings" w:char="F0E0"/>
      </w:r>
      <w:r>
        <w:rPr>
          <w:rFonts w:ascii="Century Gothic" w:hAnsi="Century Gothic"/>
          <w:sz w:val="20"/>
          <w:szCs w:val="20"/>
        </w:rPr>
        <w:t>quotas.</w:t>
      </w:r>
    </w:p>
    <w:p w:rsidR="00C05859" w:rsidP="008C1264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 pesca para lá das 200 milhas continua a verificar-se, estando dependente das normas comunitárias estabelecidas pela </w:t>
      </w:r>
      <w:r w:rsidRPr="00C05859">
        <w:rPr>
          <w:rFonts w:ascii="Century Gothic" w:hAnsi="Century Gothic"/>
          <w:b/>
          <w:sz w:val="20"/>
          <w:szCs w:val="20"/>
        </w:rPr>
        <w:t xml:space="preserve">Política Comum das Pescas, </w:t>
      </w:r>
      <w:r w:rsidRPr="00C05859">
        <w:rPr>
          <w:rFonts w:ascii="Century Gothic" w:hAnsi="Century Gothic"/>
          <w:sz w:val="20"/>
          <w:szCs w:val="20"/>
        </w:rPr>
        <w:t>sendo a União Europeia que detém a competência exclusiva na área de conservação e exploração dos recursos biológicos da ZEE.</w:t>
      </w:r>
    </w:p>
    <w:p w:rsidR="00C05859" w:rsidRPr="00C05859" w:rsidP="00C05859">
      <w:pPr>
        <w:tabs>
          <w:tab w:val="left" w:pos="7680"/>
        </w:tabs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Os oceanos onde se registam mais capturas são:</w:t>
      </w:r>
    </w:p>
    <w:p w:rsidR="00C05859" w:rsidRPr="00C05859" w:rsidP="00C05859">
      <w:pPr>
        <w:spacing w:after="0" w:line="240" w:lineRule="auto"/>
        <w:ind w:left="720" w:firstLine="696"/>
        <w:jc w:val="both"/>
        <w:rPr>
          <w:rFonts w:ascii="Century Gothic" w:hAnsi="Century Gothic"/>
          <w:b/>
          <w:sz w:val="20"/>
          <w:szCs w:val="20"/>
        </w:rPr>
      </w:pPr>
      <w:r w:rsidRPr="00C05859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C05859">
        <w:rPr>
          <w:rFonts w:ascii="Century Gothic" w:hAnsi="Century Gothic"/>
          <w:b/>
          <w:sz w:val="20"/>
          <w:szCs w:val="20"/>
        </w:rPr>
        <w:t>No Atlântico Norte – Atlântico Noroeste e Nordeste (NAFO e NEAFC);</w:t>
      </w:r>
    </w:p>
    <w:p w:rsidR="00C05859" w:rsidRPr="00C05859" w:rsidP="00C05859">
      <w:pPr>
        <w:spacing w:after="0" w:line="240" w:lineRule="auto"/>
        <w:ind w:left="708" w:firstLine="708"/>
        <w:jc w:val="both"/>
        <w:rPr>
          <w:rFonts w:ascii="Century Gothic" w:hAnsi="Century Gothic"/>
          <w:b/>
          <w:sz w:val="20"/>
          <w:szCs w:val="20"/>
        </w:rPr>
      </w:pPr>
      <w:r w:rsidRPr="00C05859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C05859">
        <w:rPr>
          <w:rFonts w:ascii="Century Gothic" w:hAnsi="Century Gothic"/>
          <w:b/>
          <w:sz w:val="20"/>
          <w:szCs w:val="20"/>
        </w:rPr>
        <w:t>No Atlântico Centro (Marrocos, Mauritânia e Guiné-Bissau);</w:t>
      </w:r>
    </w:p>
    <w:p w:rsidR="00C05859" w:rsidP="00C05859">
      <w:pPr>
        <w:spacing w:after="0" w:line="240" w:lineRule="auto"/>
        <w:ind w:left="720" w:firstLine="696"/>
        <w:jc w:val="both"/>
        <w:rPr>
          <w:rFonts w:ascii="Century Gothic" w:hAnsi="Century Gothic"/>
          <w:b/>
          <w:sz w:val="20"/>
          <w:szCs w:val="20"/>
        </w:rPr>
      </w:pPr>
      <w:r w:rsidRPr="00C05859">
        <w:rPr>
          <w:rFonts w:ascii="Wingdings" w:hAnsi="Wingdings"/>
          <w:color w:val="FF0000"/>
          <w:sz w:val="20"/>
          <w:szCs w:val="20"/>
        </w:rPr>
        <w:sym w:font="Wingdings" w:char="F0E0"/>
      </w:r>
      <w:r w:rsidRPr="00C05859">
        <w:rPr>
          <w:rFonts w:ascii="Century Gothic" w:hAnsi="Century Gothic"/>
          <w:b/>
          <w:sz w:val="20"/>
          <w:szCs w:val="20"/>
        </w:rPr>
        <w:t>No Atlântico Sul (ilhas Falkland).</w:t>
      </w:r>
    </w:p>
    <w:p w:rsidR="00C05859" w:rsidP="00C05859">
      <w:pPr>
        <w:spacing w:after="0" w:line="24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Tipos de pesca:</w:t>
      </w: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RP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322"/>
        <w:gridCol w:w="4322"/>
      </w:tblGrid>
      <w:tr w:rsidTr="00F41EE5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b/>
                <w:sz w:val="20"/>
                <w:szCs w:val="20"/>
              </w:rPr>
            </w:pPr>
          </w:p>
          <w:p w:rsidR="00C05859" w:rsidRPr="00C05859" w:rsidP="00C05859">
            <w:pPr>
              <w:rPr>
                <w:rFonts w:ascii="Century Gothic" w:hAnsi="Century Gothic"/>
                <w:b/>
                <w:sz w:val="20"/>
                <w:szCs w:val="20"/>
              </w:rPr>
            </w:pPr>
            <w:r w:rsidRPr="00C05859">
              <w:rPr>
                <w:rFonts w:ascii="Century Gothic" w:hAnsi="Century Gothic"/>
                <w:b/>
                <w:sz w:val="20"/>
                <w:szCs w:val="20"/>
              </w:rPr>
              <w:t>Local:</w:t>
            </w:r>
          </w:p>
        </w:tc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sz w:val="20"/>
                <w:szCs w:val="20"/>
              </w:rPr>
            </w:pPr>
            <w:r w:rsidRPr="00C05859">
              <w:rPr>
                <w:rFonts w:ascii="Century Gothic" w:hAnsi="Century Gothic"/>
                <w:sz w:val="20"/>
                <w:szCs w:val="20"/>
              </w:rPr>
              <w:t>Realizada junto à costa (até 6 milhas) e com utilização de pequenas embarcações e técnicas tradicionais;</w:t>
            </w:r>
          </w:p>
        </w:tc>
      </w:tr>
      <w:tr w:rsidTr="00F41EE5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b/>
                <w:sz w:val="20"/>
                <w:szCs w:val="20"/>
              </w:rPr>
            </w:pPr>
          </w:p>
          <w:p w:rsidR="00C05859" w:rsidRPr="00C05859" w:rsidP="00C05859">
            <w:pPr>
              <w:rPr>
                <w:rFonts w:ascii="Century Gothic" w:hAnsi="Century Gothic"/>
                <w:b/>
                <w:sz w:val="20"/>
                <w:szCs w:val="20"/>
              </w:rPr>
            </w:pPr>
            <w:r w:rsidRPr="00C05859">
              <w:rPr>
                <w:rFonts w:ascii="Century Gothic" w:hAnsi="Century Gothic"/>
                <w:b/>
                <w:sz w:val="20"/>
                <w:szCs w:val="20"/>
              </w:rPr>
              <w:t>Costeira:</w:t>
            </w:r>
          </w:p>
        </w:tc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sz w:val="20"/>
                <w:szCs w:val="20"/>
              </w:rPr>
            </w:pPr>
            <w:r w:rsidRPr="00C05859">
              <w:rPr>
                <w:rFonts w:ascii="Century Gothic" w:hAnsi="Century Gothic"/>
                <w:sz w:val="20"/>
                <w:szCs w:val="20"/>
              </w:rPr>
              <w:t>Realizada mais afastada da costa (mais de 6 milhas), a permanência dos barcos é mais longa (2 a 3 semanas no mar) e utiliza um grande número de embarcações;</w:t>
            </w:r>
          </w:p>
        </w:tc>
      </w:tr>
      <w:tr w:rsidTr="00F41EE5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602"/>
        </w:trPr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b/>
                <w:sz w:val="20"/>
                <w:szCs w:val="20"/>
              </w:rPr>
            </w:pPr>
            <w:r w:rsidRPr="00C05859">
              <w:rPr>
                <w:rFonts w:ascii="Century Gothic" w:hAnsi="Century Gothic"/>
                <w:b/>
                <w:sz w:val="20"/>
                <w:szCs w:val="20"/>
              </w:rPr>
              <w:t>Ao largo:</w:t>
            </w:r>
          </w:p>
        </w:tc>
        <w:tc>
          <w:tcPr>
            <w:tcW w:w="4322" w:type="dxa"/>
          </w:tcPr>
          <w:p w:rsidR="00C05859" w:rsidRPr="00C05859" w:rsidP="00C05859">
            <w:pPr>
              <w:rPr>
                <w:rFonts w:ascii="Century Gothic" w:hAnsi="Century Gothic"/>
                <w:sz w:val="20"/>
                <w:szCs w:val="20"/>
              </w:rPr>
            </w:pPr>
            <w:r w:rsidRPr="00C05859">
              <w:rPr>
                <w:rFonts w:ascii="Century Gothic" w:hAnsi="Century Gothic"/>
                <w:sz w:val="20"/>
                <w:szCs w:val="20"/>
              </w:rPr>
              <w:t>Praticada com barcos de grande tonelagem e providos de meios bastante sofisticados como radar, sonar (para a deteção dos bancos de pesca) e processos de conservação e de transformação do pescado em mar alto (navios-fábrica), permanecem muito tempo no mar (pode ir de semanas a meses) e pescam em águas internacionais e ZEE’s de outros países.</w:t>
            </w:r>
          </w:p>
        </w:tc>
      </w:tr>
    </w:tbl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Técnicas utilizadas:</w:t>
      </w: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tbl>
      <w:tblPr>
        <w:tblW w:w="0" w:type="auto"/>
        <w:jc w:val="center"/>
        <w:tblInd w:w="-1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42"/>
        <w:gridCol w:w="2778"/>
        <w:gridCol w:w="3459"/>
      </w:tblGrid>
      <w:tr w:rsidTr="00F41EE5">
        <w:tblPrEx>
          <w:tblW w:w="0" w:type="auto"/>
          <w:jc w:val="center"/>
          <w:tblInd w:w="-125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jc w:val="center"/>
        </w:trPr>
        <w:tc>
          <w:tcPr>
            <w:tcW w:w="1642" w:type="dxa"/>
          </w:tcPr>
          <w:p w:rsidR="00C05859" w:rsidRPr="00820F78" w:rsidP="00F41EE5">
            <w:pPr>
              <w:jc w:val="both"/>
              <w:rPr>
                <w:b/>
                <w:sz w:val="20"/>
                <w:szCs w:val="20"/>
              </w:rPr>
            </w:pPr>
            <w:r w:rsidRPr="00820F78">
              <w:rPr>
                <w:b/>
                <w:sz w:val="20"/>
                <w:szCs w:val="20"/>
              </w:rPr>
              <w:t>Arrasto</w:t>
            </w:r>
          </w:p>
        </w:tc>
        <w:tc>
          <w:tcPr>
            <w:tcW w:w="2778" w:type="dxa"/>
          </w:tcPr>
          <w:p w:rsidR="00C05859" w:rsidRPr="00820F78" w:rsidP="00F41EE5">
            <w:pPr>
              <w:jc w:val="both"/>
              <w:rPr>
                <w:sz w:val="20"/>
                <w:szCs w:val="20"/>
              </w:rPr>
            </w:pPr>
            <w:r w:rsidRPr="00820F78">
              <w:rPr>
                <w:sz w:val="20"/>
                <w:szCs w:val="20"/>
              </w:rPr>
              <w:t>Técnica bastante eficiente mas gravemente predatória por capturar indivíduos jovens e pôr em causa a preservação das espécies</w:t>
            </w:r>
          </w:p>
        </w:tc>
        <w:tc>
          <w:tcPr>
            <w:tcW w:w="3459" w:type="dxa"/>
          </w:tcPr>
          <w:p w:rsidR="00C05859" w:rsidRPr="00820F78" w:rsidP="00F41EE5">
            <w:pPr>
              <w:jc w:val="both"/>
              <w:rPr>
                <w:b/>
              </w:rPr>
            </w:pPr>
            <w:r>
              <w:rPr>
                <w:b/>
                <w:noProof/>
                <w:lang w:eastAsia="pt-PT"/>
              </w:rPr>
              <w:drawing>
                <wp:inline distT="0" distB="0" distL="0" distR="0">
                  <wp:extent cx="1838960" cy="1063625"/>
                  <wp:effectExtent l="19050" t="0" r="8890" b="0"/>
                  <wp:docPr id="1082" name="Imagem 2" descr="arras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" descr="arras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960" cy="106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F41EE5">
        <w:tblPrEx>
          <w:tblW w:w="0" w:type="auto"/>
          <w:jc w:val="center"/>
          <w:tblInd w:w="-125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jc w:val="center"/>
        </w:trPr>
        <w:tc>
          <w:tcPr>
            <w:tcW w:w="1642" w:type="dxa"/>
          </w:tcPr>
          <w:p w:rsidR="00C05859" w:rsidRPr="00820F78" w:rsidP="00F41EE5">
            <w:pPr>
              <w:jc w:val="both"/>
              <w:rPr>
                <w:b/>
                <w:sz w:val="20"/>
                <w:szCs w:val="20"/>
              </w:rPr>
            </w:pPr>
            <w:r w:rsidRPr="00820F78">
              <w:rPr>
                <w:b/>
                <w:sz w:val="20"/>
                <w:szCs w:val="20"/>
              </w:rPr>
              <w:t>Cerco</w:t>
            </w:r>
          </w:p>
        </w:tc>
        <w:tc>
          <w:tcPr>
            <w:tcW w:w="2778" w:type="dxa"/>
          </w:tcPr>
          <w:p w:rsidR="00C05859" w:rsidRPr="00820F78" w:rsidP="00F41EE5">
            <w:pPr>
              <w:jc w:val="both"/>
              <w:rPr>
                <w:sz w:val="20"/>
                <w:szCs w:val="20"/>
              </w:rPr>
            </w:pPr>
            <w:r w:rsidRPr="00820F78">
              <w:rPr>
                <w:sz w:val="20"/>
                <w:szCs w:val="20"/>
              </w:rPr>
              <w:t>Utilizado na captura de cardumes superficiais de peixe</w:t>
            </w:r>
          </w:p>
        </w:tc>
        <w:tc>
          <w:tcPr>
            <w:tcW w:w="3459" w:type="dxa"/>
          </w:tcPr>
          <w:p w:rsidR="00C05859" w:rsidRPr="00820F78" w:rsidP="00F41EE5">
            <w:pPr>
              <w:jc w:val="both"/>
              <w:rPr>
                <w:b/>
              </w:rPr>
            </w:pPr>
            <w:r>
              <w:rPr>
                <w:b/>
                <w:noProof/>
                <w:lang w:eastAsia="pt-PT"/>
              </w:rPr>
              <w:drawing>
                <wp:inline distT="0" distB="0" distL="0" distR="0">
                  <wp:extent cx="1838960" cy="1222375"/>
                  <wp:effectExtent l="19050" t="0" r="8890" b="0"/>
                  <wp:docPr id="1083" name="Imagem 3" descr="cer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3" descr="cer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960" cy="1222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F41EE5">
        <w:tblPrEx>
          <w:tblW w:w="0" w:type="auto"/>
          <w:jc w:val="center"/>
          <w:tblInd w:w="-125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1820"/>
          <w:jc w:val="center"/>
        </w:trPr>
        <w:tc>
          <w:tcPr>
            <w:tcW w:w="1642" w:type="dxa"/>
          </w:tcPr>
          <w:p w:rsidR="00C05859" w:rsidRPr="00820F78" w:rsidP="00F41EE5">
            <w:pPr>
              <w:jc w:val="both"/>
              <w:rPr>
                <w:b/>
                <w:sz w:val="20"/>
                <w:szCs w:val="20"/>
              </w:rPr>
            </w:pPr>
            <w:r w:rsidRPr="00820F78">
              <w:rPr>
                <w:b/>
                <w:sz w:val="20"/>
                <w:szCs w:val="20"/>
              </w:rPr>
              <w:t>Deriva</w:t>
            </w:r>
          </w:p>
        </w:tc>
        <w:tc>
          <w:tcPr>
            <w:tcW w:w="2778" w:type="dxa"/>
          </w:tcPr>
          <w:p w:rsidR="00C05859" w:rsidRPr="00820F78" w:rsidP="00F41EE5">
            <w:pPr>
              <w:jc w:val="both"/>
              <w:rPr>
                <w:sz w:val="20"/>
                <w:szCs w:val="20"/>
              </w:rPr>
            </w:pPr>
            <w:r w:rsidRPr="00820F78">
              <w:rPr>
                <w:sz w:val="20"/>
                <w:szCs w:val="20"/>
              </w:rPr>
              <w:t>Praticada mais próxima da costa por embarcações mais pequenas e, por isso, com reduzidas capturas</w:t>
            </w:r>
          </w:p>
        </w:tc>
        <w:tc>
          <w:tcPr>
            <w:tcW w:w="3459" w:type="dxa"/>
          </w:tcPr>
          <w:p w:rsidR="00C05859" w:rsidRPr="00820F78" w:rsidP="00F41EE5">
            <w:pPr>
              <w:jc w:val="both"/>
              <w:rPr>
                <w:b/>
              </w:rPr>
            </w:pPr>
            <w:r>
              <w:rPr>
                <w:b/>
                <w:noProof/>
                <w:lang w:eastAsia="pt-PT"/>
              </w:rPr>
              <w:drawing>
                <wp:inline distT="0" distB="0" distL="0" distR="0">
                  <wp:extent cx="1788795" cy="1143000"/>
                  <wp:effectExtent l="19050" t="0" r="1905" b="0"/>
                  <wp:docPr id="1084" name="Imagem 4" descr="deri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" descr="deri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79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P="00C05859">
      <w:pPr>
        <w:tabs>
          <w:tab w:val="left" w:pos="2066"/>
        </w:tabs>
        <w:ind w:firstLine="567"/>
        <w:rPr>
          <w:rFonts w:ascii="Century Gothic" w:hAnsi="Century Gothic"/>
          <w:sz w:val="20"/>
          <w:szCs w:val="20"/>
        </w:rPr>
      </w:pPr>
    </w:p>
    <w:p w:rsidR="00C05859" w:rsidRPr="00C05859" w:rsidP="00C05859">
      <w:pPr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C05859">
        <w:rPr>
          <w:rFonts w:ascii="Century Gothic" w:hAnsi="Century Gothic"/>
          <w:b/>
          <w:sz w:val="20"/>
          <w:szCs w:val="20"/>
          <w:u w:val="single"/>
        </w:rPr>
        <w:t>Pesca Artesanal: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Meios e técnicas tradicionais pouco evoluídas;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Embarcações de pequena tonelagem e muitas vezes desprovidas de motor;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Junto à costa;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Pouca permanência no mar;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Tripulação reduzida;</w:t>
      </w:r>
    </w:p>
    <w:p w:rsidR="00C05859" w:rsidRPr="00C05859" w:rsidP="00C05859">
      <w:pPr>
        <w:numPr>
          <w:ilvl w:val="0"/>
          <w:numId w:val="32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Capturas reduzidas.</w:t>
      </w:r>
    </w:p>
    <w:p w:rsidR="00C05859" w:rsidRPr="00C05859" w:rsidP="00C05859">
      <w:pPr>
        <w:jc w:val="both"/>
        <w:rPr>
          <w:rFonts w:ascii="Century Gothic" w:hAnsi="Century Gothic"/>
          <w:sz w:val="20"/>
          <w:szCs w:val="20"/>
          <w:u w:val="single"/>
        </w:rPr>
      </w:pPr>
    </w:p>
    <w:p w:rsidR="00C05859" w:rsidRPr="00C05859" w:rsidP="00C05859">
      <w:pPr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C05859">
        <w:rPr>
          <w:rFonts w:ascii="Century Gothic" w:hAnsi="Century Gothic"/>
          <w:b/>
          <w:sz w:val="20"/>
          <w:szCs w:val="20"/>
          <w:u w:val="single"/>
        </w:rPr>
        <w:t>Pesca Industrial:</w:t>
      </w:r>
    </w:p>
    <w:p w:rsidR="00C05859" w:rsidRP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Técnicas avançadas e eficazes (cerco, arrasto, aspiração);</w:t>
      </w:r>
    </w:p>
    <w:p w:rsidR="00C05859" w:rsidRP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Captura de elevadas quantidades;</w:t>
      </w:r>
    </w:p>
    <w:p w:rsidR="00C05859" w:rsidRP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Apoio de meios tecnologicamente avançados (sondas; meios aéreos, GPS);</w:t>
      </w:r>
    </w:p>
    <w:p w:rsidR="00C05859" w:rsidRP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>Embarcações de grande tonelagem e bem equipadas;</w:t>
      </w:r>
    </w:p>
    <w:p w:rsidR="00C05859" w:rsidRP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 xml:space="preserve">Meios de conservação e congelação do pescado; </w:t>
      </w:r>
    </w:p>
    <w:p w:rsidR="00C05859" w:rsidP="00C05859">
      <w:pPr>
        <w:numPr>
          <w:ilvl w:val="0"/>
          <w:numId w:val="33"/>
        </w:num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C05859">
        <w:rPr>
          <w:rFonts w:ascii="Century Gothic" w:hAnsi="Century Gothic"/>
          <w:sz w:val="20"/>
          <w:szCs w:val="20"/>
        </w:rPr>
        <w:t xml:space="preserve">Longa permanência no mar. </w:t>
      </w: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P="00C05859">
      <w:pPr>
        <w:spacing w:after="0" w:line="240" w:lineRule="auto"/>
        <w:jc w:val="both"/>
        <w:rPr>
          <w:rFonts w:ascii="Century Gothic" w:hAnsi="Century Gothic"/>
          <w:sz w:val="20"/>
          <w:szCs w:val="20"/>
        </w:rPr>
      </w:pPr>
    </w:p>
    <w:p w:rsidR="00C05859" w:rsidRPr="00DC4305" w:rsidP="00C05859">
      <w:pPr>
        <w:spacing w:after="0" w:line="240" w:lineRule="auto"/>
        <w:jc w:val="both"/>
        <w:rPr>
          <w:rFonts w:ascii="Century Gothic" w:hAnsi="Century Gothic"/>
          <w:sz w:val="24"/>
          <w:szCs w:val="24"/>
        </w:rPr>
      </w:pPr>
    </w:p>
    <w:p w:rsidR="00DC4305" w:rsidRPr="00DC4305" w:rsidP="00DC4305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DC4305">
        <w:rPr>
          <w:rFonts w:ascii="Century Gothic" w:hAnsi="Century Gothic"/>
          <w:sz w:val="24"/>
          <w:szCs w:val="24"/>
        </w:rPr>
        <w:t>A Frota Pesqueira</w:t>
      </w:r>
    </w:p>
    <w:p w:rsidR="00DC4305" w:rsidP="00DC4305">
      <w:pPr>
        <w:ind w:firstLine="708"/>
        <w:rPr>
          <w:rFonts w:ascii="Century Gothic" w:hAnsi="Century Gothic"/>
          <w:sz w:val="20"/>
          <w:szCs w:val="20"/>
        </w:rPr>
      </w:pPr>
    </w:p>
    <w:p w:rsidR="00DC4305" w:rsidRPr="00DC4305" w:rsidP="00DC4305">
      <w:pPr>
        <w:ind w:firstLine="708"/>
        <w:rPr>
          <w:rFonts w:ascii="Century Gothic" w:hAnsi="Century Gothic"/>
          <w:sz w:val="20"/>
          <w:szCs w:val="20"/>
        </w:rPr>
      </w:pPr>
      <w:r w:rsidRPr="00DC4305">
        <w:rPr>
          <w:rFonts w:ascii="Century Gothic" w:hAnsi="Century Gothic"/>
          <w:sz w:val="20"/>
          <w:szCs w:val="20"/>
        </w:rPr>
        <w:t>A frota pesqueira subdivide-se em dois grandes grupos de embarcações:</w:t>
      </w:r>
    </w:p>
    <w:p w:rsidR="00DC4305" w:rsidRPr="00DC4305" w:rsidP="00DC4305">
      <w:pPr>
        <w:pStyle w:val="ListParagraph"/>
        <w:numPr>
          <w:ilvl w:val="0"/>
          <w:numId w:val="34"/>
        </w:numPr>
        <w:spacing w:before="240" w:after="120"/>
        <w:rPr>
          <w:rFonts w:ascii="Century Gothic" w:hAnsi="Century Gothic"/>
          <w:sz w:val="20"/>
          <w:szCs w:val="20"/>
        </w:rPr>
      </w:pPr>
      <w:r w:rsidRPr="00DC4305">
        <w:rPr>
          <w:rFonts w:ascii="Century Gothic" w:hAnsi="Century Gothic"/>
          <w:sz w:val="20"/>
          <w:szCs w:val="20"/>
        </w:rPr>
        <w:t>As que operam em águas nacionais e adjacentes, normalmente identificadas por embarcações de frota local e costeira;</w:t>
      </w:r>
    </w:p>
    <w:p w:rsidR="00C05859" w:rsidP="00DC4305">
      <w:pPr>
        <w:pStyle w:val="ListParagraph"/>
        <w:numPr>
          <w:ilvl w:val="0"/>
          <w:numId w:val="36"/>
        </w:numPr>
        <w:tabs>
          <w:tab w:val="left" w:pos="2066"/>
        </w:tabs>
        <w:rPr>
          <w:rFonts w:ascii="Century Gothic" w:hAnsi="Century Gothic"/>
          <w:sz w:val="20"/>
          <w:szCs w:val="20"/>
        </w:rPr>
      </w:pPr>
      <w:r w:rsidRPr="00DC4305">
        <w:rPr>
          <w:rFonts w:ascii="Century Gothic" w:hAnsi="Century Gothic"/>
          <w:sz w:val="20"/>
          <w:szCs w:val="20"/>
        </w:rPr>
        <w:t>As que atuam em pesqueiro longínquos, ou seja, em águas internacionais ou de países terceiros, e que são identificadas por embarcações de pesca do largo.</w:t>
      </w:r>
    </w:p>
    <w:p w:rsidR="00DC4305" w:rsidP="00DC4305">
      <w:pPr>
        <w:tabs>
          <w:tab w:val="left" w:pos="2066"/>
        </w:tabs>
        <w:rPr>
          <w:rFonts w:ascii="Century Gothic" w:hAnsi="Century Gothic"/>
          <w:sz w:val="20"/>
          <w:szCs w:val="20"/>
        </w:rPr>
      </w:pPr>
    </w:p>
    <w:p w:rsidR="00DC4305" w:rsidP="00DC4305">
      <w:pPr>
        <w:ind w:firstLine="708"/>
        <w:jc w:val="both"/>
        <w:rPr>
          <w:b/>
        </w:rPr>
      </w:pPr>
      <w:r w:rsidRPr="00E81AE1">
        <w:rPr>
          <w:b/>
          <w:u w:val="single"/>
        </w:rPr>
        <w:t>A Frota Portuguesa</w:t>
      </w:r>
    </w:p>
    <w:p w:rsidR="00DC4305" w:rsidRPr="00B34025" w:rsidP="00DC4305">
      <w:pPr>
        <w:ind w:firstLine="708"/>
        <w:jc w:val="both"/>
        <w:rPr>
          <w:b/>
        </w:rPr>
      </w:pPr>
      <w:r w:rsidRPr="00B34025">
        <w:t xml:space="preserve">Embora Portugal tenha grande tradição na pesca, está a atravessar </w:t>
      </w:r>
      <w:r w:rsidRPr="00B34025">
        <w:rPr>
          <w:b/>
        </w:rPr>
        <w:t>um período de crise devido:</w:t>
      </w:r>
    </w:p>
    <w:p w:rsidR="00DC4305" w:rsidRPr="00B34025" w:rsidP="00DC4305">
      <w:pPr>
        <w:ind w:left="708" w:firstLine="708"/>
        <w:jc w:val="both"/>
      </w:pPr>
      <w:r w:rsidRPr="00DC4305">
        <w:rPr>
          <w:rFonts w:ascii="Wingdings" w:hAnsi="Wingdings"/>
          <w:color w:val="FF0000"/>
        </w:rPr>
        <w:sym w:font="Wingdings" w:char="F0E0"/>
      </w:r>
      <w:r>
        <w:rPr>
          <w:color w:val="FF0000"/>
        </w:rPr>
        <w:t xml:space="preserve"> </w:t>
      </w:r>
      <w:r>
        <w:rPr>
          <w:b/>
        </w:rPr>
        <w:t xml:space="preserve">à frota </w:t>
      </w:r>
      <w:r w:rsidRPr="00B34025">
        <w:t>estar</w:t>
      </w:r>
      <w:r>
        <w:rPr>
          <w:b/>
        </w:rPr>
        <w:t xml:space="preserve"> envelhecida e vocacionada </w:t>
      </w:r>
      <w:r w:rsidRPr="00B34025">
        <w:t>apenas para a</w:t>
      </w:r>
      <w:r>
        <w:rPr>
          <w:b/>
        </w:rPr>
        <w:t xml:space="preserve"> pesca costeira </w:t>
      </w:r>
      <w:r>
        <w:t>(mesmo apresentando alguma modernização sofre os efeitos da grande concorrência internacional)</w:t>
      </w:r>
    </w:p>
    <w:p w:rsidR="00DC4305" w:rsidP="00DC4305">
      <w:pPr>
        <w:jc w:val="both"/>
        <w:rPr>
          <w:b/>
        </w:rPr>
      </w:pPr>
    </w:p>
    <w:p w:rsidR="00DC4305" w:rsidP="00DC4305">
      <w:pPr>
        <w:ind w:firstLine="708"/>
        <w:jc w:val="both"/>
        <w:rPr>
          <w:b/>
        </w:rPr>
      </w:pPr>
      <w:r>
        <w:rPr>
          <w:b/>
        </w:rPr>
        <w:t>Medidas para inverter esta situação:</w:t>
      </w:r>
    </w:p>
    <w:p w:rsidR="00DC4305" w:rsidRPr="00E81AE1" w:rsidP="00DC4305">
      <w:pPr>
        <w:pStyle w:val="ListParagraph"/>
        <w:numPr>
          <w:ilvl w:val="0"/>
          <w:numId w:val="36"/>
        </w:numPr>
        <w:jc w:val="both"/>
      </w:pPr>
      <w:r w:rsidRPr="00E81AE1">
        <w:t>modernização da frota (navios tecnologicamente bem apetrechados que permitem aumentar a produtividade)</w:t>
      </w:r>
    </w:p>
    <w:p w:rsidR="00DC4305" w:rsidRPr="00E81AE1" w:rsidP="00DC4305">
      <w:pPr>
        <w:pStyle w:val="ListParagraph"/>
        <w:numPr>
          <w:ilvl w:val="0"/>
          <w:numId w:val="36"/>
        </w:numPr>
        <w:jc w:val="both"/>
      </w:pPr>
      <w:r w:rsidRPr="00E81AE1">
        <w:t>apetrechamento (navios com maior volume quem permitem a atividade pesqueira em locais mais longínquos e com maiores stocks)</w:t>
      </w:r>
    </w:p>
    <w:p w:rsidR="00DC4305" w:rsidRPr="00E81AE1" w:rsidP="00DC4305">
      <w:pPr>
        <w:pStyle w:val="ListParagraph"/>
        <w:numPr>
          <w:ilvl w:val="0"/>
          <w:numId w:val="36"/>
        </w:numPr>
        <w:jc w:val="both"/>
      </w:pPr>
      <w:r w:rsidRPr="00E81AE1">
        <w:t>formação profissional</w:t>
      </w:r>
    </w:p>
    <w:p w:rsidR="00DC4305" w:rsidP="00DC4305">
      <w:pPr>
        <w:pStyle w:val="ListParagraph"/>
        <w:numPr>
          <w:ilvl w:val="0"/>
          <w:numId w:val="36"/>
        </w:numPr>
        <w:jc w:val="both"/>
      </w:pPr>
      <w:r w:rsidRPr="00E81AE1">
        <w:t>qualificação da mão de obra</w:t>
      </w:r>
    </w:p>
    <w:p w:rsidR="00DC4305" w:rsidP="00DC4305">
      <w:pPr>
        <w:jc w:val="both"/>
      </w:pPr>
    </w:p>
    <w:p w:rsidR="00DC4305" w:rsidP="00DC4305">
      <w:pPr>
        <w:ind w:firstLine="708"/>
        <w:jc w:val="both"/>
      </w:pPr>
      <w:r>
        <w:t>Contudo, a pesca de frota local têm uma grande importância socioeconómica par o setor das pesca porque:</w:t>
      </w:r>
    </w:p>
    <w:p w:rsidR="00DC4305" w:rsidP="00DC4305">
      <w:pPr>
        <w:ind w:left="1416"/>
        <w:jc w:val="both"/>
      </w:pPr>
      <w:r w:rsidRPr="00DC4305">
        <w:rPr>
          <w:rFonts w:ascii="Wingdings" w:hAnsi="Wingdings"/>
          <w:color w:val="FF0000"/>
        </w:rPr>
        <w:sym w:font="Wingdings" w:char="F0E0"/>
      </w:r>
      <w:r w:rsidRPr="00DC4305">
        <w:rPr>
          <w:b/>
        </w:rPr>
        <w:t>ao nível económico</w:t>
      </w:r>
      <w:r>
        <w:t>, a atividade destas embarcações destina-se à captura de     pescado de elevado valor comercial;</w:t>
      </w:r>
    </w:p>
    <w:p w:rsidR="00DC4305" w:rsidP="00DC4305">
      <w:pPr>
        <w:ind w:left="1416"/>
        <w:jc w:val="both"/>
      </w:pPr>
      <w:r w:rsidRPr="00DC4305">
        <w:rPr>
          <w:rFonts w:ascii="Wingdings" w:hAnsi="Wingdings"/>
          <w:color w:val="FF0000"/>
        </w:rPr>
        <w:sym w:font="Wingdings" w:char="F0E0"/>
      </w:r>
      <w:r w:rsidRPr="00DC4305">
        <w:rPr>
          <w:b/>
        </w:rPr>
        <w:t>ao nível social</w:t>
      </w:r>
      <w:r>
        <w:t>, é a única fonte de subsistência de um elevado número de famílias.</w:t>
      </w:r>
    </w:p>
    <w:p w:rsidR="00DC4305" w:rsidP="00DC4305">
      <w:pPr>
        <w:jc w:val="both"/>
      </w:pPr>
    </w:p>
    <w:p w:rsidR="00DC4305" w:rsidP="00DC4305">
      <w:pPr>
        <w:rPr>
          <w:b/>
          <w:u w:val="single"/>
        </w:rPr>
      </w:pPr>
    </w:p>
    <w:p w:rsidR="00DC4305" w:rsidP="00DC4305">
      <w:pPr>
        <w:rPr>
          <w:b/>
          <w:u w:val="single"/>
        </w:rPr>
      </w:pPr>
    </w:p>
    <w:p w:rsidR="00DC4305" w:rsidRPr="0071275E" w:rsidP="00DC4305">
      <w:pPr>
        <w:rPr>
          <w:b/>
          <w:u w:val="single"/>
        </w:rPr>
      </w:pPr>
      <w:r w:rsidRPr="0071275E">
        <w:rPr>
          <w:b/>
          <w:u w:val="single"/>
        </w:rPr>
        <w:t>Repartição espacial da frota pesqueira:</w:t>
      </w:r>
    </w:p>
    <w:p w:rsidR="00DC4305" w:rsidRPr="0071275E" w:rsidP="00DC4305">
      <w:pPr>
        <w:numPr>
          <w:ilvl w:val="0"/>
          <w:numId w:val="37"/>
        </w:numPr>
        <w:spacing w:before="240" w:after="120"/>
      </w:pPr>
      <w:r w:rsidRPr="0071275E">
        <w:t>44 Portos de registo;</w:t>
      </w:r>
    </w:p>
    <w:p w:rsidR="00DC4305" w:rsidRPr="0071275E" w:rsidP="00DC4305">
      <w:pPr>
        <w:numPr>
          <w:ilvl w:val="0"/>
          <w:numId w:val="37"/>
        </w:numPr>
        <w:spacing w:before="240" w:after="120"/>
      </w:pPr>
      <w:r w:rsidRPr="0071275E">
        <w:t>Predomina no território nacional;</w:t>
      </w:r>
    </w:p>
    <w:p w:rsidR="00DC4305" w:rsidRPr="0071275E" w:rsidP="00DC4305">
      <w:pPr>
        <w:numPr>
          <w:ilvl w:val="0"/>
          <w:numId w:val="37"/>
        </w:numPr>
        <w:spacing w:before="240" w:after="120"/>
      </w:pPr>
      <w:r w:rsidRPr="0071275E">
        <w:t>Região Centro e Algarve são as regiões com maior número de embarcações;</w:t>
      </w:r>
    </w:p>
    <w:p w:rsidR="00DC4305" w:rsidRPr="0071275E" w:rsidP="00DC4305">
      <w:pPr>
        <w:numPr>
          <w:ilvl w:val="0"/>
          <w:numId w:val="37"/>
        </w:numPr>
        <w:spacing w:before="240" w:after="120"/>
      </w:pPr>
      <w:r w:rsidRPr="0071275E">
        <w:t>Região Centro, quanto à arqueação bruta e à potência, ocupa também o primeiro lugar (é nesta região que está registada a maior parte da frota ao largo);</w:t>
      </w:r>
    </w:p>
    <w:p w:rsidR="00DC4305" w:rsidP="00DC4305">
      <w:pPr>
        <w:numPr>
          <w:ilvl w:val="0"/>
          <w:numId w:val="37"/>
        </w:numPr>
        <w:spacing w:before="240" w:after="120"/>
      </w:pPr>
      <w:r>
        <w:t xml:space="preserve">O Alentejo e a Região Autónoma da Madeira são as regiões com menos representatividade na frota nacional. </w:t>
      </w:r>
    </w:p>
    <w:p w:rsidR="00944D18" w:rsidP="00C17153">
      <w:pPr>
        <w:spacing w:before="240" w:after="120"/>
      </w:pPr>
    </w:p>
    <w:p w:rsidR="00C17153" w:rsidP="00C17153">
      <w:pPr>
        <w:pStyle w:val="ListParagraph"/>
        <w:numPr>
          <w:ilvl w:val="0"/>
          <w:numId w:val="6"/>
        </w:numPr>
        <w:spacing w:before="240" w:after="1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As capturas e descargas</w:t>
      </w:r>
    </w:p>
    <w:p w:rsidR="00C17153" w:rsidP="00C17153">
      <w:pPr>
        <w:spacing w:before="240" w:after="120"/>
        <w:ind w:left="360" w:firstLine="348"/>
        <w:rPr>
          <w:rFonts w:ascii="Century Gothic" w:hAnsi="Century Gothic"/>
          <w:sz w:val="20"/>
          <w:szCs w:val="20"/>
        </w:rPr>
      </w:pPr>
      <w:r w:rsidRPr="00C17153">
        <w:rPr>
          <w:rFonts w:ascii="Century Gothic" w:hAnsi="Century Gothic"/>
          <w:sz w:val="20"/>
          <w:szCs w:val="20"/>
        </w:rPr>
        <w:t>Tem-se assistido a uma diminuição das capturas. Este facto resulta de um conjunto de fatores, de que se destacam:</w:t>
      </w:r>
    </w:p>
    <w:p w:rsidR="00C17153" w:rsidP="00C17153">
      <w:pPr>
        <w:pStyle w:val="ListParagraph"/>
        <w:numPr>
          <w:ilvl w:val="0"/>
          <w:numId w:val="38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criação de ZEE;</w:t>
      </w:r>
    </w:p>
    <w:p w:rsidR="00C17153" w:rsidP="00C17153">
      <w:pPr>
        <w:pStyle w:val="ListParagraph"/>
        <w:numPr>
          <w:ilvl w:val="0"/>
          <w:numId w:val="38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situação vivida em alguns países e o desenvolvimento de novas políticas;</w:t>
      </w:r>
    </w:p>
    <w:p w:rsidR="00C17153" w:rsidP="00C17153">
      <w:pPr>
        <w:pStyle w:val="ListParagraph"/>
        <w:numPr>
          <w:ilvl w:val="0"/>
          <w:numId w:val="38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implementação de novas medidas de controlo e gestão de recursos mais restritivas em determinadas áreas de pesca;</w:t>
      </w:r>
    </w:p>
    <w:p w:rsidR="00437DCA" w:rsidP="00C17153">
      <w:pPr>
        <w:pStyle w:val="ListParagraph"/>
        <w:numPr>
          <w:ilvl w:val="0"/>
          <w:numId w:val="38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menor utilização das possibilidades de pesca de que Portugal dispõem em águas espanholas.</w:t>
      </w:r>
    </w:p>
    <w:p w:rsidR="00437DCA" w:rsidP="00437DCA">
      <w:pPr>
        <w:spacing w:before="240" w:after="120"/>
        <w:ind w:firstLine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As principais espécies descarregadas foram a sardinha, a cavala, o carapau, o polvo, o verdinho, o peixe-espada preto e o ATUM (xb)!!</w:t>
      </w:r>
    </w:p>
    <w:p w:rsidR="00437DCA" w:rsidP="00437DCA">
      <w:pPr>
        <w:spacing w:before="240" w:after="120"/>
        <w:ind w:firstLine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Ao considerar as descargas por portos, o destaque em Portugal continental vai para </w:t>
      </w:r>
      <w:r w:rsidRPr="00437DCA">
        <w:rPr>
          <w:rFonts w:ascii="Century Gothic" w:hAnsi="Century Gothic"/>
          <w:b/>
          <w:sz w:val="20"/>
          <w:szCs w:val="20"/>
        </w:rPr>
        <w:t>Matosinhos</w:t>
      </w:r>
      <w:r>
        <w:rPr>
          <w:rFonts w:ascii="Century Gothic" w:hAnsi="Century Gothic"/>
          <w:sz w:val="20"/>
          <w:szCs w:val="20"/>
        </w:rPr>
        <w:t xml:space="preserve">, seguido de </w:t>
      </w:r>
      <w:r w:rsidRPr="00437DCA">
        <w:rPr>
          <w:rFonts w:ascii="Century Gothic" w:hAnsi="Century Gothic"/>
          <w:b/>
          <w:sz w:val="20"/>
          <w:szCs w:val="20"/>
        </w:rPr>
        <w:t xml:space="preserve">Peniche, Olhão, Portimão </w:t>
      </w:r>
      <w:r w:rsidRPr="00437DCA">
        <w:rPr>
          <w:rFonts w:ascii="Century Gothic" w:hAnsi="Century Gothic"/>
          <w:sz w:val="20"/>
          <w:szCs w:val="20"/>
        </w:rPr>
        <w:t>e</w:t>
      </w:r>
      <w:r w:rsidRPr="00437DCA">
        <w:rPr>
          <w:rFonts w:ascii="Century Gothic" w:hAnsi="Century Gothic"/>
          <w:b/>
          <w:sz w:val="20"/>
          <w:szCs w:val="20"/>
        </w:rPr>
        <w:t xml:space="preserve"> Sesimbra</w:t>
      </w:r>
      <w:r>
        <w:rPr>
          <w:rFonts w:ascii="Century Gothic" w:hAnsi="Century Gothic"/>
          <w:sz w:val="20"/>
          <w:szCs w:val="20"/>
        </w:rPr>
        <w:t>.</w:t>
      </w:r>
    </w:p>
    <w:p w:rsidR="00437DCA" w:rsidRPr="00437DCA" w:rsidP="00437DCA">
      <w:pPr>
        <w:spacing w:before="240" w:after="120"/>
        <w:rPr>
          <w:rFonts w:ascii="Century Gothic" w:hAnsi="Century Gothic"/>
          <w:sz w:val="24"/>
          <w:szCs w:val="24"/>
        </w:rPr>
      </w:pPr>
    </w:p>
    <w:p w:rsidR="00437DCA" w:rsidP="00437DCA">
      <w:pPr>
        <w:pStyle w:val="ListParagraph"/>
        <w:numPr>
          <w:ilvl w:val="0"/>
          <w:numId w:val="6"/>
        </w:numPr>
        <w:spacing w:before="240" w:after="120"/>
        <w:rPr>
          <w:rFonts w:ascii="Century Gothic" w:hAnsi="Century Gothic"/>
          <w:sz w:val="24"/>
          <w:szCs w:val="24"/>
        </w:rPr>
      </w:pPr>
      <w:r w:rsidRPr="00437DCA">
        <w:rPr>
          <w:rFonts w:ascii="Century Gothic" w:hAnsi="Century Gothic"/>
          <w:sz w:val="24"/>
          <w:szCs w:val="24"/>
        </w:rPr>
        <w:t>As infraestruturas portuárias</w:t>
      </w:r>
    </w:p>
    <w:p w:rsidR="00437DCA" w:rsidP="00437DCA">
      <w:pPr>
        <w:spacing w:before="240" w:after="120"/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As infraestruturas portuárias portuguesas, na generalidade: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são de pequena dimensão;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têm pouca capacidade de cargas e descargas;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não têm barreiras protetoras e cais de desembarque e de acostagem;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têm difíceis acessos;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têm falta de instalações para conservação do pescado;</w:t>
      </w:r>
    </w:p>
    <w:p w:rsidR="00437DCA" w:rsidP="00437DCA">
      <w:pPr>
        <w:pStyle w:val="ListParagraph"/>
        <w:numPr>
          <w:ilvl w:val="0"/>
          <w:numId w:val="40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apresentam algumas lotas sem as mínimas condições higiénicas.</w:t>
      </w:r>
    </w:p>
    <w:p w:rsidR="00437DCA" w:rsidP="00437DCA">
      <w:pPr>
        <w:spacing w:before="240" w:after="120"/>
        <w:rPr>
          <w:rFonts w:ascii="Century Gothic" w:hAnsi="Century Gothic"/>
          <w:sz w:val="20"/>
          <w:szCs w:val="20"/>
        </w:rPr>
      </w:pPr>
    </w:p>
    <w:p w:rsidR="00437DCA" w:rsidP="00437DCA">
      <w:pPr>
        <w:spacing w:before="240" w:after="120"/>
        <w:ind w:left="708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Das ações de modernização destacam-se:</w:t>
      </w:r>
    </w:p>
    <w:p w:rsidR="00437DCA" w:rsidP="00437DCA">
      <w:pPr>
        <w:pStyle w:val="ListParagraph"/>
        <w:numPr>
          <w:ilvl w:val="0"/>
          <w:numId w:val="41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processo de venda direta;</w:t>
      </w:r>
    </w:p>
    <w:p w:rsidR="00437DCA" w:rsidP="00437DCA">
      <w:pPr>
        <w:pStyle w:val="ListParagraph"/>
        <w:numPr>
          <w:ilvl w:val="0"/>
          <w:numId w:val="41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 melhoria das ações de fiscalização do cumprimento das regras de higiene e de captura;</w:t>
      </w:r>
    </w:p>
    <w:p w:rsidR="009C584F" w:rsidP="00437DCA">
      <w:pPr>
        <w:pStyle w:val="ListParagraph"/>
        <w:numPr>
          <w:ilvl w:val="0"/>
          <w:numId w:val="41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aumento e o desenvolvimento dos equipamentos de apoio aos portos (câmaras frigoríficas, etc) ;</w:t>
      </w:r>
    </w:p>
    <w:p w:rsidR="009C584F" w:rsidP="00437DCA">
      <w:pPr>
        <w:pStyle w:val="ListParagraph"/>
        <w:numPr>
          <w:ilvl w:val="0"/>
          <w:numId w:val="41"/>
        </w:numPr>
        <w:spacing w:before="240" w:after="12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desenvolvimento de serviços de apoio (escritórios, etc).</w:t>
      </w:r>
    </w:p>
    <w:p w:rsidR="009C584F" w:rsidRPr="009C584F" w:rsidP="009C584F">
      <w:pPr>
        <w:spacing w:before="240" w:after="120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color w:val="FF0000"/>
          <w:sz w:val="28"/>
          <w:szCs w:val="28"/>
        </w:rPr>
      </w:pPr>
      <w:r w:rsidRPr="009C584F">
        <w:rPr>
          <w:rFonts w:ascii="Century Gothic" w:hAnsi="Century Gothic"/>
          <w:color w:val="FF0000"/>
          <w:sz w:val="28"/>
          <w:szCs w:val="28"/>
        </w:rPr>
        <w:t>A qualificação da mão de obra portuguesa</w:t>
      </w:r>
    </w:p>
    <w:p w:rsidR="009C584F" w:rsidRP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b/>
          <w:sz w:val="20"/>
          <w:szCs w:val="20"/>
        </w:rPr>
        <w:t>Causas:</w:t>
      </w:r>
    </w:p>
    <w:p w:rsidR="009C584F" w:rsidRPr="009C584F" w:rsidP="009C584F">
      <w:pPr>
        <w:pStyle w:val="ListParagraph"/>
        <w:numPr>
          <w:ilvl w:val="0"/>
          <w:numId w:val="42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Más condições de trabalho</w:t>
      </w:r>
    </w:p>
    <w:p w:rsidR="009C584F" w:rsidRPr="009C584F" w:rsidP="009C584F">
      <w:pPr>
        <w:pStyle w:val="ListParagraph"/>
        <w:numPr>
          <w:ilvl w:val="0"/>
          <w:numId w:val="42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Um sistema de remunerações pouco aliciante</w:t>
      </w:r>
    </w:p>
    <w:p w:rsidR="009C584F" w:rsidRPr="009C584F" w:rsidP="009C584F">
      <w:pPr>
        <w:pStyle w:val="ListParagraph"/>
        <w:numPr>
          <w:ilvl w:val="0"/>
          <w:numId w:val="42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Insegurança</w:t>
      </w:r>
    </w:p>
    <w:p w:rsidR="009C584F" w:rsidRPr="009C584F" w:rsidP="009C584F">
      <w:pPr>
        <w:pStyle w:val="ListParagraph"/>
        <w:numPr>
          <w:ilvl w:val="0"/>
          <w:numId w:val="42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Quebra da tradição familiar</w:t>
      </w:r>
    </w:p>
    <w:p w:rsidR="009C584F" w:rsidRPr="009C584F" w:rsidP="009C584F">
      <w:pPr>
        <w:pStyle w:val="ListParagraph"/>
        <w:numPr>
          <w:ilvl w:val="0"/>
          <w:numId w:val="42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Outras alternativas de emprego (construção civil ou setor da hotelaria)</w:t>
      </w:r>
    </w:p>
    <w:p w:rsidR="009C584F" w:rsidRP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b/>
          <w:sz w:val="20"/>
          <w:szCs w:val="20"/>
        </w:rPr>
      </w:pPr>
      <w:r w:rsidRPr="009C584F">
        <w:rPr>
          <w:rFonts w:ascii="Century Gothic" w:hAnsi="Century Gothic"/>
          <w:b/>
          <w:sz w:val="20"/>
          <w:szCs w:val="20"/>
        </w:rPr>
        <w:t>O decréscimo do número de formados em pesca deve-se a: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irregularidade da quantidade pescada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fraco interesse pela população ativa jovem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condições menos aliciantes de trabalho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gradual desadequação das propostas oferecidas pelas escolas de pesca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recessão do mercado de emprego</w:t>
      </w:r>
    </w:p>
    <w:p w:rsidR="009C584F" w:rsidRPr="009C584F" w:rsidP="009C584F">
      <w:pPr>
        <w:pStyle w:val="ListParagraph"/>
        <w:numPr>
          <w:ilvl w:val="0"/>
          <w:numId w:val="43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instabilidade económica do setor</w:t>
      </w:r>
    </w:p>
    <w:p w:rsidR="009C584F" w:rsidRP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b/>
          <w:sz w:val="20"/>
          <w:szCs w:val="20"/>
        </w:rPr>
      </w:pPr>
      <w:r w:rsidRPr="009C584F">
        <w:rPr>
          <w:rFonts w:ascii="Century Gothic" w:hAnsi="Century Gothic"/>
          <w:b/>
          <w:sz w:val="20"/>
          <w:szCs w:val="20"/>
        </w:rPr>
        <w:t>Medidas para inverter esta tendência: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Fomentar formações iniciais mais atrativas na aquicultura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Promover ações de formação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Certificar competências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Experiência de profissionais do setor para a formação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Reconversão de ativos do setor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Formação à distância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Criação de unidades móveis de ensino, de modo a facilitar o acesso dos ativos à formação</w:t>
      </w:r>
    </w:p>
    <w:p w:rsidR="009C584F" w:rsidRPr="009C584F" w:rsidP="009C584F">
      <w:pPr>
        <w:pStyle w:val="ListParagraph"/>
        <w:numPr>
          <w:ilvl w:val="0"/>
          <w:numId w:val="44"/>
        </w:num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Estabelecimento de protocolos com escolas do ensino básico</w:t>
      </w:r>
    </w:p>
    <w:p w:rsid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sz w:val="20"/>
          <w:szCs w:val="20"/>
        </w:rPr>
      </w:pPr>
    </w:p>
    <w:p w:rsidR="009C584F" w:rsidRPr="009C584F" w:rsidP="009C584F">
      <w:pPr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9C584F">
        <w:rPr>
          <w:rFonts w:ascii="Century Gothic" w:hAnsi="Century Gothic"/>
          <w:b/>
          <w:sz w:val="20"/>
          <w:szCs w:val="20"/>
          <w:u w:val="single"/>
        </w:rPr>
        <w:t>Os problemas que se colocam à atividade piscatória</w:t>
      </w:r>
    </w:p>
    <w:p w:rsidR="009C584F" w:rsidRPr="009C584F" w:rsidP="009C584F">
      <w:pPr>
        <w:pStyle w:val="ListParagraph"/>
        <w:numPr>
          <w:ilvl w:val="0"/>
          <w:numId w:val="45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A diminuição das quotas de pesca (quantidade limite de pesca para uma determinada espécie imposta à frota de um país)</w:t>
      </w:r>
    </w:p>
    <w:p w:rsidR="009C584F" w:rsidRPr="009C584F" w:rsidP="009C584F">
      <w:pPr>
        <w:pStyle w:val="ListParagraph"/>
        <w:numPr>
          <w:ilvl w:val="0"/>
          <w:numId w:val="45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A redução da frota portuguesa</w:t>
      </w:r>
    </w:p>
    <w:p w:rsidR="009C584F" w:rsidRPr="009C584F" w:rsidP="009C584F">
      <w:pPr>
        <w:pStyle w:val="ListParagraph"/>
        <w:numPr>
          <w:ilvl w:val="0"/>
          <w:numId w:val="45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A redução do número de ativos</w:t>
      </w:r>
    </w:p>
    <w:p w:rsidR="009C584F" w:rsidRPr="009C584F" w:rsidP="009C584F">
      <w:pPr>
        <w:pStyle w:val="ListParagraph"/>
        <w:numPr>
          <w:ilvl w:val="0"/>
          <w:numId w:val="45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A diminuição das quantidades de capturas</w:t>
      </w:r>
    </w:p>
    <w:p w:rsidR="009C584F" w:rsidRPr="009C584F" w:rsidP="009C584F">
      <w:pPr>
        <w:pStyle w:val="ListParagraph"/>
        <w:numPr>
          <w:ilvl w:val="0"/>
          <w:numId w:val="45"/>
        </w:numPr>
        <w:jc w:val="both"/>
        <w:rPr>
          <w:rFonts w:ascii="Century Gothic" w:hAnsi="Century Gothic"/>
          <w:sz w:val="20"/>
          <w:szCs w:val="20"/>
        </w:rPr>
      </w:pPr>
      <w:r w:rsidRPr="009C584F">
        <w:rPr>
          <w:rFonts w:ascii="Century Gothic" w:hAnsi="Century Gothic"/>
          <w:sz w:val="20"/>
          <w:szCs w:val="20"/>
        </w:rPr>
        <w:t>A diminuição do valor do pescado e o desequilíbrio da balança comercial</w:t>
      </w:r>
    </w:p>
    <w:p w:rsidR="00437DCA" w:rsidRPr="00437DCA" w:rsidP="00437DCA">
      <w:pPr>
        <w:spacing w:before="240" w:after="120"/>
        <w:ind w:left="708"/>
        <w:rPr>
          <w:rFonts w:ascii="Century Gothic" w:hAnsi="Century Gothic"/>
          <w:sz w:val="20"/>
          <w:szCs w:val="20"/>
        </w:rPr>
      </w:pPr>
    </w:p>
    <w:p w:rsidR="00DC4305" w:rsidP="00DC4305">
      <w:pPr>
        <w:jc w:val="both"/>
      </w:pPr>
    </w:p>
    <w:p w:rsidR="00DC4305" w:rsidRPr="00DC4305" w:rsidP="009C584F">
      <w:pPr>
        <w:ind w:firstLine="753"/>
        <w:jc w:val="both"/>
      </w:pPr>
    </w:p>
    <w:p w:rsidR="00DC4305" w:rsidRPr="00DC4305" w:rsidP="00DC4305">
      <w:pPr>
        <w:tabs>
          <w:tab w:val="left" w:pos="2066"/>
        </w:tabs>
        <w:rPr>
          <w:rFonts w:ascii="Century Gothic" w:hAnsi="Century Gothic"/>
          <w:sz w:val="20"/>
          <w:szCs w:val="20"/>
        </w:rPr>
      </w:pPr>
    </w:p>
    <w:sectPr w:rsidSect="001A6E5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7BCC"/>
    <w:multiLevelType w:val="hybridMultilevel"/>
    <w:tmpl w:val="295CFB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DD019C"/>
    <w:multiLevelType w:val="hybridMultilevel"/>
    <w:tmpl w:val="5100F140"/>
    <w:lvl w:ilvl="0">
      <w:start w:val="3"/>
      <w:numFmt w:val="bullet"/>
      <w:lvlText w:val=""/>
      <w:lvlJc w:val="left"/>
      <w:pPr>
        <w:ind w:left="720" w:hanging="360"/>
      </w:pPr>
      <w:rPr>
        <w:rFonts w:ascii="Wingdings" w:hAnsi="Wingdings" w:eastAsiaTheme="minorHAnsi" w:cstheme="minorBidi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9E1A83"/>
    <w:multiLevelType w:val="hybridMultilevel"/>
    <w:tmpl w:val="9A289866"/>
    <w:lvl w:ilvl="0">
      <w:start w:val="1"/>
      <w:numFmt w:val="bullet"/>
      <w:lvlText w:val=""/>
      <w:lvlJc w:val="left"/>
      <w:pPr>
        <w:ind w:left="1080" w:hanging="360"/>
      </w:pPr>
      <w:rPr>
        <w:rFonts w:ascii="Wingdings" w:hAnsi="Wingdings" w:eastAsiaTheme="minorHAnsi" w:cstheme="minorBidi" w:hint="default"/>
      </w:rPr>
    </w:lvl>
    <w:lvl w:ilvl="1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6E23C2C"/>
    <w:multiLevelType w:val="hybridMultilevel"/>
    <w:tmpl w:val="3F761CD0"/>
    <w:lvl w:ilvl="0">
      <w:start w:val="1"/>
      <w:numFmt w:val="bullet"/>
      <w:lvlText w:val="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sz w:val="18"/>
        <w:szCs w:val="1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F590C9E"/>
    <w:multiLevelType w:val="hybridMultilevel"/>
    <w:tmpl w:val="915051DC"/>
    <w:lvl w:ilvl="0">
      <w:start w:val="1"/>
      <w:numFmt w:val="bullet"/>
      <w:lvlText w:val=""/>
      <w:lvlJc w:val="left"/>
      <w:pPr>
        <w:tabs>
          <w:tab w:val="num" w:pos="396"/>
        </w:tabs>
        <w:ind w:left="396" w:hanging="283"/>
      </w:pPr>
      <w:rPr>
        <w:rFonts w:ascii="Symbol" w:hAnsi="Symbol" w:hint="default"/>
        <w:b w:val="0"/>
        <w:sz w:val="18"/>
        <w:szCs w:val="1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44A1B46"/>
    <w:multiLevelType w:val="hybridMultilevel"/>
    <w:tmpl w:val="A3FC8706"/>
    <w:lvl w:ilvl="0">
      <w:start w:val="1"/>
      <w:numFmt w:val="bullet"/>
      <w:lvlText w:val=""/>
      <w:lvlJc w:val="left"/>
      <w:pPr>
        <w:ind w:left="2484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6">
    <w:nsid w:val="17373C18"/>
    <w:multiLevelType w:val="hybridMultilevel"/>
    <w:tmpl w:val="F446A762"/>
    <w:lvl w:ilvl="0">
      <w:start w:val="1"/>
      <w:numFmt w:val="bullet"/>
      <w:lvlText w:val=""/>
      <w:lvlJc w:val="left"/>
      <w:pPr>
        <w:tabs>
          <w:tab w:val="num" w:pos="720"/>
        </w:tabs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8831CD5"/>
    <w:multiLevelType w:val="hybridMultilevel"/>
    <w:tmpl w:val="7D92C66A"/>
    <w:lvl w:ilvl="0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9127118"/>
    <w:multiLevelType w:val="hybridMultilevel"/>
    <w:tmpl w:val="CE14500E"/>
    <w:lvl w:ilvl="0">
      <w:start w:val="1"/>
      <w:numFmt w:val="decimal"/>
      <w:lvlText w:val="%1."/>
      <w:lvlJc w:val="left"/>
      <w:pPr>
        <w:ind w:left="1428" w:hanging="360"/>
      </w:pPr>
    </w:lvl>
    <w:lvl w:ilvl="1" w:tentative="1">
      <w:start w:val="1"/>
      <w:numFmt w:val="lowerLetter"/>
      <w:lvlText w:val="%2."/>
      <w:lvlJc w:val="left"/>
      <w:pPr>
        <w:ind w:left="2148" w:hanging="360"/>
      </w:pPr>
    </w:lvl>
    <w:lvl w:ilvl="2" w:tentative="1">
      <w:start w:val="1"/>
      <w:numFmt w:val="lowerRoman"/>
      <w:lvlText w:val="%3."/>
      <w:lvlJc w:val="right"/>
      <w:pPr>
        <w:ind w:left="2868" w:hanging="180"/>
      </w:pPr>
    </w:lvl>
    <w:lvl w:ilvl="3" w:tentative="1">
      <w:start w:val="1"/>
      <w:numFmt w:val="decimal"/>
      <w:lvlText w:val="%4."/>
      <w:lvlJc w:val="left"/>
      <w:pPr>
        <w:ind w:left="3588" w:hanging="360"/>
      </w:pPr>
    </w:lvl>
    <w:lvl w:ilvl="4" w:tentative="1">
      <w:start w:val="1"/>
      <w:numFmt w:val="lowerLetter"/>
      <w:lvlText w:val="%5."/>
      <w:lvlJc w:val="left"/>
      <w:pPr>
        <w:ind w:left="4308" w:hanging="360"/>
      </w:pPr>
    </w:lvl>
    <w:lvl w:ilvl="5" w:tentative="1">
      <w:start w:val="1"/>
      <w:numFmt w:val="lowerRoman"/>
      <w:lvlText w:val="%6."/>
      <w:lvlJc w:val="right"/>
      <w:pPr>
        <w:ind w:left="5028" w:hanging="180"/>
      </w:pPr>
    </w:lvl>
    <w:lvl w:ilvl="6" w:tentative="1">
      <w:start w:val="1"/>
      <w:numFmt w:val="decimal"/>
      <w:lvlText w:val="%7."/>
      <w:lvlJc w:val="left"/>
      <w:pPr>
        <w:ind w:left="5748" w:hanging="360"/>
      </w:pPr>
    </w:lvl>
    <w:lvl w:ilvl="7" w:tentative="1">
      <w:start w:val="1"/>
      <w:numFmt w:val="lowerLetter"/>
      <w:lvlText w:val="%8."/>
      <w:lvlJc w:val="left"/>
      <w:pPr>
        <w:ind w:left="6468" w:hanging="360"/>
      </w:pPr>
    </w:lvl>
    <w:lvl w:ilvl="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1A667F00"/>
    <w:multiLevelType w:val="hybridMultilevel"/>
    <w:tmpl w:val="B336CCAC"/>
    <w:lvl w:ilvl="0">
      <w:start w:val="1"/>
      <w:numFmt w:val="bullet"/>
      <w:lvlText w:val=""/>
      <w:lvlJc w:val="left"/>
      <w:pPr>
        <w:tabs>
          <w:tab w:val="num" w:pos="720"/>
        </w:tabs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C0B0BC0"/>
    <w:multiLevelType w:val="hybridMultilevel"/>
    <w:tmpl w:val="FF74C968"/>
    <w:lvl w:ilvl="0">
      <w:start w:val="1"/>
      <w:numFmt w:val="bullet"/>
      <w:lvlText w:val=""/>
      <w:lvlJc w:val="left"/>
      <w:pPr>
        <w:ind w:left="2136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>
    <w:nsid w:val="1CB45271"/>
    <w:multiLevelType w:val="hybridMultilevel"/>
    <w:tmpl w:val="D52C7882"/>
    <w:lvl w:ilvl="0">
      <w:start w:val="1"/>
      <w:numFmt w:val="bullet"/>
      <w:lvlText w:val=""/>
      <w:lvlJc w:val="left"/>
      <w:pPr>
        <w:tabs>
          <w:tab w:val="num" w:pos="720"/>
        </w:tabs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79365BB"/>
    <w:multiLevelType w:val="hybridMultilevel"/>
    <w:tmpl w:val="FD985C22"/>
    <w:lvl w:ilvl="0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F40B09"/>
    <w:multiLevelType w:val="hybridMultilevel"/>
    <w:tmpl w:val="310AD8D0"/>
    <w:lvl w:ilvl="0">
      <w:start w:val="1"/>
      <w:numFmt w:val="bullet"/>
      <w:lvlText w:val=""/>
      <w:lvlJc w:val="left"/>
      <w:pPr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294193"/>
    <w:multiLevelType w:val="hybridMultilevel"/>
    <w:tmpl w:val="82104222"/>
    <w:lvl w:ilvl="0">
      <w:start w:val="1"/>
      <w:numFmt w:val="bullet"/>
      <w:lvlText w:val=""/>
      <w:lvlJc w:val="left"/>
      <w:pPr>
        <w:ind w:left="1776" w:hanging="360"/>
      </w:pPr>
      <w:rPr>
        <w:rFonts w:ascii="Wingdings" w:hAnsi="Wingdings" w:eastAsiaTheme="minorHAnsi" w:cstheme="minorBidi" w:hint="default"/>
        <w:b w:val="0"/>
      </w:rPr>
    </w:lvl>
    <w:lvl w:ilvl="1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5">
    <w:nsid w:val="37917600"/>
    <w:multiLevelType w:val="hybridMultilevel"/>
    <w:tmpl w:val="F1B8BDB2"/>
    <w:lvl w:ilvl="0">
      <w:start w:val="3"/>
      <w:numFmt w:val="bullet"/>
      <w:lvlText w:val=""/>
      <w:lvlJc w:val="left"/>
      <w:pPr>
        <w:ind w:left="1065" w:hanging="360"/>
      </w:pPr>
      <w:rPr>
        <w:rFonts w:ascii="Wingdings" w:hAnsi="Wingdings" w:eastAsiaTheme="minorHAnsi" w:cstheme="minorBidi" w:hint="default"/>
      </w:rPr>
    </w:lvl>
    <w:lvl w:ilvl="1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6">
    <w:nsid w:val="3AAB7A83"/>
    <w:multiLevelType w:val="hybridMultilevel"/>
    <w:tmpl w:val="97869C86"/>
    <w:lvl w:ilvl="0">
      <w:start w:val="3"/>
      <w:numFmt w:val="bullet"/>
      <w:lvlText w:val=""/>
      <w:lvlJc w:val="left"/>
      <w:pPr>
        <w:ind w:left="1065" w:hanging="360"/>
      </w:pPr>
      <w:rPr>
        <w:rFonts w:ascii="Wingdings" w:hAnsi="Wingdings" w:eastAsiaTheme="minorHAnsi" w:cstheme="minorBidi" w:hint="default"/>
        <w:b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1D782A"/>
    <w:multiLevelType w:val="hybridMultilevel"/>
    <w:tmpl w:val="BDF60C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B6560A2"/>
    <w:multiLevelType w:val="hybridMultilevel"/>
    <w:tmpl w:val="7A767D4E"/>
    <w:lvl w:ilvl="0">
      <w:start w:val="3"/>
      <w:numFmt w:val="bullet"/>
      <w:lvlText w:val=""/>
      <w:lvlJc w:val="left"/>
      <w:pPr>
        <w:ind w:left="1065" w:hanging="360"/>
      </w:pPr>
      <w:rPr>
        <w:rFonts w:ascii="Wingdings" w:hAnsi="Wingdings" w:eastAsiaTheme="minorHAnsi" w:cstheme="minorBidi" w:hint="default"/>
        <w:b/>
      </w:rPr>
    </w:lvl>
    <w:lvl w:ilvl="1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9">
    <w:nsid w:val="3D5F2C63"/>
    <w:multiLevelType w:val="hybridMultilevel"/>
    <w:tmpl w:val="19D68220"/>
    <w:lvl w:ilvl="0">
      <w:start w:val="1"/>
      <w:numFmt w:val="bullet"/>
      <w:lvlText w:val="-"/>
      <w:lvlJc w:val="left"/>
      <w:pPr>
        <w:ind w:left="1428" w:hanging="360"/>
      </w:pPr>
      <w:rPr>
        <w:rFonts w:ascii="Times New Roman" w:hAnsi="Times New Roman" w:hint="default"/>
      </w:rPr>
    </w:lvl>
    <w:lvl w:ilvl="1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3F196D69"/>
    <w:multiLevelType w:val="hybridMultilevel"/>
    <w:tmpl w:val="29A888AC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FF0000"/>
      </w:rPr>
    </w:lvl>
    <w:lvl w:ilvl="1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F7C3607"/>
    <w:multiLevelType w:val="hybridMultilevel"/>
    <w:tmpl w:val="D00AA2DA"/>
    <w:lvl w:ilvl="0">
      <w:start w:val="1"/>
      <w:numFmt w:val="bullet"/>
      <w:lvlText w:val=""/>
      <w:lvlJc w:val="left"/>
      <w:pPr>
        <w:ind w:left="2129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8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5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2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0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7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4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1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889" w:hanging="360"/>
      </w:pPr>
      <w:rPr>
        <w:rFonts w:ascii="Wingdings" w:hAnsi="Wingdings" w:hint="default"/>
      </w:rPr>
    </w:lvl>
  </w:abstractNum>
  <w:abstractNum w:abstractNumId="22">
    <w:nsid w:val="40344E8E"/>
    <w:multiLevelType w:val="hybridMultilevel"/>
    <w:tmpl w:val="D480B20A"/>
    <w:lvl w:ilvl="0">
      <w:start w:val="1"/>
      <w:numFmt w:val="bullet"/>
      <w:lvlText w:val=""/>
      <w:lvlJc w:val="left"/>
      <w:pPr>
        <w:ind w:left="1776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>
    <w:nsid w:val="41C277CE"/>
    <w:multiLevelType w:val="hybridMultilevel"/>
    <w:tmpl w:val="C71614AE"/>
    <w:lvl w:ilvl="0">
      <w:start w:val="1"/>
      <w:numFmt w:val="bullet"/>
      <w:lvlText w:val=""/>
      <w:lvlJc w:val="left"/>
      <w:pPr>
        <w:ind w:left="1776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4">
    <w:nsid w:val="4219691E"/>
    <w:multiLevelType w:val="hybridMultilevel"/>
    <w:tmpl w:val="D1CC3F94"/>
    <w:lvl w:ilvl="0">
      <w:start w:val="1"/>
      <w:numFmt w:val="bullet"/>
      <w:lvlText w:val=""/>
      <w:lvlJc w:val="left"/>
      <w:pPr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9F7FC1"/>
    <w:multiLevelType w:val="hybridMultilevel"/>
    <w:tmpl w:val="8C0E66E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4552231A"/>
    <w:multiLevelType w:val="hybridMultilevel"/>
    <w:tmpl w:val="EDB0109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C8711E9"/>
    <w:multiLevelType w:val="hybridMultilevel"/>
    <w:tmpl w:val="C3648B00"/>
    <w:lvl w:ilvl="0">
      <w:start w:val="1"/>
      <w:numFmt w:val="bullet"/>
      <w:lvlText w:val=""/>
      <w:lvlJc w:val="left"/>
      <w:pPr>
        <w:ind w:left="1776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8">
    <w:nsid w:val="4F692BF9"/>
    <w:multiLevelType w:val="hybridMultilevel"/>
    <w:tmpl w:val="6FFEDD3E"/>
    <w:lvl w:ilvl="0">
      <w:start w:val="1"/>
      <w:numFmt w:val="bullet"/>
      <w:lvlText w:val=""/>
      <w:lvlJc w:val="left"/>
      <w:pPr>
        <w:ind w:left="2129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28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5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2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0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7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4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1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889" w:hanging="360"/>
      </w:pPr>
      <w:rPr>
        <w:rFonts w:ascii="Wingdings" w:hAnsi="Wingdings" w:hint="default"/>
      </w:rPr>
    </w:lvl>
  </w:abstractNum>
  <w:abstractNum w:abstractNumId="29">
    <w:nsid w:val="52B64B7A"/>
    <w:multiLevelType w:val="hybridMultilevel"/>
    <w:tmpl w:val="E326D7AE"/>
    <w:lvl w:ilvl="0">
      <w:start w:val="1"/>
      <w:numFmt w:val="bullet"/>
      <w:lvlText w:val=""/>
      <w:lvlJc w:val="left"/>
      <w:pPr>
        <w:ind w:left="720" w:hanging="360"/>
      </w:pPr>
      <w:rPr>
        <w:rFonts w:ascii="Wingdings 3" w:hAnsi="Wingdings 3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8447A4A"/>
    <w:multiLevelType w:val="hybridMultilevel"/>
    <w:tmpl w:val="7BEC900C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8D41681"/>
    <w:multiLevelType w:val="hybridMultilevel"/>
    <w:tmpl w:val="19B0CAA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AD024BA"/>
    <w:multiLevelType w:val="hybridMultilevel"/>
    <w:tmpl w:val="EE92DAEE"/>
    <w:lvl w:ilvl="0">
      <w:start w:val="1"/>
      <w:numFmt w:val="bullet"/>
      <w:lvlText w:val=""/>
      <w:lvlJc w:val="left"/>
      <w:pPr>
        <w:ind w:left="1080" w:hanging="360"/>
      </w:pPr>
      <w:rPr>
        <w:rFonts w:ascii="Wingdings" w:hAnsi="Wingdings" w:eastAsiaTheme="minorHAnsi" w:cstheme="minorBidi" w:hint="default"/>
      </w:rPr>
    </w:lvl>
    <w:lvl w:ilvl="1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5B3F3D71"/>
    <w:multiLevelType w:val="hybridMultilevel"/>
    <w:tmpl w:val="CFAC7486"/>
    <w:lvl w:ilvl="0">
      <w:start w:val="1"/>
      <w:numFmt w:val="bullet"/>
      <w:lvlText w:val=""/>
      <w:lvlJc w:val="left"/>
      <w:pPr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3DC2B4E"/>
    <w:multiLevelType w:val="hybridMultilevel"/>
    <w:tmpl w:val="8FE23F96"/>
    <w:lvl w:ilvl="0">
      <w:start w:val="1"/>
      <w:numFmt w:val="bullet"/>
      <w:lvlText w:val=""/>
      <w:lvlJc w:val="left"/>
      <w:pPr>
        <w:ind w:left="2700" w:hanging="360"/>
      </w:pPr>
      <w:rPr>
        <w:rFonts w:ascii="Wingdings" w:hAnsi="Wingdings" w:eastAsiaTheme="minorHAnsi" w:cstheme="minorBidi" w:hint="default"/>
      </w:rPr>
    </w:lvl>
    <w:lvl w:ilvl="1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35">
    <w:nsid w:val="641667C9"/>
    <w:multiLevelType w:val="hybridMultilevel"/>
    <w:tmpl w:val="6C7A1356"/>
    <w:lvl w:ilvl="0">
      <w:start w:val="1"/>
      <w:numFmt w:val="bullet"/>
      <w:lvlText w:val=""/>
      <w:lvlJc w:val="left"/>
      <w:pPr>
        <w:ind w:left="1770" w:hanging="360"/>
      </w:pPr>
      <w:rPr>
        <w:rFonts w:ascii="Century Gothic" w:hAnsi="Century Gothic" w:eastAsiaTheme="minorHAnsi" w:cstheme="minorBidi" w:hint="default"/>
        <w:b w:val="0"/>
      </w:rPr>
    </w:lvl>
    <w:lvl w:ilvl="1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36">
    <w:nsid w:val="6A1F7449"/>
    <w:multiLevelType w:val="hybridMultilevel"/>
    <w:tmpl w:val="CD7E01D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BE3321E"/>
    <w:multiLevelType w:val="hybridMultilevel"/>
    <w:tmpl w:val="E2B4C9C6"/>
    <w:lvl w:ilvl="0">
      <w:start w:val="1"/>
      <w:numFmt w:val="bullet"/>
      <w:lvlText w:val=""/>
      <w:lvlJc w:val="left"/>
      <w:pPr>
        <w:tabs>
          <w:tab w:val="num" w:pos="340"/>
        </w:tabs>
        <w:ind w:left="113" w:firstLine="0"/>
      </w:pPr>
      <w:rPr>
        <w:rFonts w:ascii="Symbol" w:hAnsi="Symbol" w:cs="Times New Roman" w:hint="default"/>
        <w:b w:val="0"/>
        <w:sz w:val="18"/>
        <w:szCs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D594075"/>
    <w:multiLevelType w:val="hybridMultilevel"/>
    <w:tmpl w:val="4322F5EC"/>
    <w:lvl w:ilvl="0">
      <w:start w:val="1"/>
      <w:numFmt w:val="decimal"/>
      <w:lvlText w:val="%1."/>
      <w:lvlJc w:val="left"/>
      <w:pPr>
        <w:ind w:left="720" w:hanging="360"/>
      </w:pPr>
      <w:rPr>
        <w:color w:val="FF0000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3BE7FF9"/>
    <w:multiLevelType w:val="hybridMultilevel"/>
    <w:tmpl w:val="86BA3576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103E3B"/>
    <w:multiLevelType w:val="hybridMultilevel"/>
    <w:tmpl w:val="31E8009C"/>
    <w:lvl w:ilvl="0">
      <w:start w:val="1"/>
      <w:numFmt w:val="bullet"/>
      <w:lvlText w:val=""/>
      <w:lvlJc w:val="left"/>
      <w:pPr>
        <w:ind w:left="2317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3037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3757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4477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5197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917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637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357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8077" w:hanging="360"/>
      </w:pPr>
      <w:rPr>
        <w:rFonts w:ascii="Wingdings" w:hAnsi="Wingdings" w:hint="default"/>
      </w:rPr>
    </w:lvl>
  </w:abstractNum>
  <w:abstractNum w:abstractNumId="41">
    <w:nsid w:val="78286F64"/>
    <w:multiLevelType w:val="hybridMultilevel"/>
    <w:tmpl w:val="5BF67BEA"/>
    <w:lvl w:ilvl="0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  <w:color w:val="FF0000"/>
      </w:rPr>
    </w:lvl>
    <w:lvl w:ilvl="1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42">
    <w:nsid w:val="797E2130"/>
    <w:multiLevelType w:val="hybridMultilevel"/>
    <w:tmpl w:val="D20A42F0"/>
    <w:lvl w:ilvl="0">
      <w:start w:val="1"/>
      <w:numFmt w:val="bullet"/>
      <w:lvlText w:val=""/>
      <w:lvlJc w:val="left"/>
      <w:pPr>
        <w:ind w:left="720" w:hanging="360"/>
      </w:pPr>
      <w:rPr>
        <w:rFonts w:ascii="Wingdings" w:hAnsi="Wingdings" w:eastAsiaTheme="minorHAnsi" w:cstheme="minorBidi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A4467AD"/>
    <w:multiLevelType w:val="hybridMultilevel"/>
    <w:tmpl w:val="3474A14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A8C24A0"/>
    <w:multiLevelType w:val="hybridMultilevel"/>
    <w:tmpl w:val="C51A2238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FF0000"/>
      </w:rPr>
    </w:lvl>
    <w:lvl w:ilvl="1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6"/>
  </w:num>
  <w:num w:numId="3">
    <w:abstractNumId w:val="35"/>
  </w:num>
  <w:num w:numId="4">
    <w:abstractNumId w:val="31"/>
  </w:num>
  <w:num w:numId="5">
    <w:abstractNumId w:val="7"/>
  </w:num>
  <w:num w:numId="6">
    <w:abstractNumId w:val="0"/>
  </w:num>
  <w:num w:numId="7">
    <w:abstractNumId w:val="19"/>
  </w:num>
  <w:num w:numId="8">
    <w:abstractNumId w:val="41"/>
  </w:num>
  <w:num w:numId="9">
    <w:abstractNumId w:val="12"/>
  </w:num>
  <w:num w:numId="10">
    <w:abstractNumId w:val="8"/>
  </w:num>
  <w:num w:numId="11">
    <w:abstractNumId w:val="39"/>
  </w:num>
  <w:num w:numId="12">
    <w:abstractNumId w:val="38"/>
  </w:num>
  <w:num w:numId="13">
    <w:abstractNumId w:val="25"/>
  </w:num>
  <w:num w:numId="14">
    <w:abstractNumId w:val="29"/>
  </w:num>
  <w:num w:numId="15">
    <w:abstractNumId w:val="20"/>
  </w:num>
  <w:num w:numId="16">
    <w:abstractNumId w:val="44"/>
  </w:num>
  <w:num w:numId="17">
    <w:abstractNumId w:val="36"/>
  </w:num>
  <w:num w:numId="18">
    <w:abstractNumId w:val="15"/>
  </w:num>
  <w:num w:numId="19">
    <w:abstractNumId w:val="1"/>
  </w:num>
  <w:num w:numId="20">
    <w:abstractNumId w:val="18"/>
  </w:num>
  <w:num w:numId="21">
    <w:abstractNumId w:val="16"/>
  </w:num>
  <w:num w:numId="22">
    <w:abstractNumId w:val="43"/>
  </w:num>
  <w:num w:numId="23">
    <w:abstractNumId w:val="3"/>
  </w:num>
  <w:num w:numId="24">
    <w:abstractNumId w:val="5"/>
  </w:num>
  <w:num w:numId="25">
    <w:abstractNumId w:val="17"/>
  </w:num>
  <w:num w:numId="26">
    <w:abstractNumId w:val="32"/>
  </w:num>
  <w:num w:numId="27">
    <w:abstractNumId w:val="37"/>
  </w:num>
  <w:num w:numId="28">
    <w:abstractNumId w:val="4"/>
  </w:num>
  <w:num w:numId="29">
    <w:abstractNumId w:val="30"/>
  </w:num>
  <w:num w:numId="30">
    <w:abstractNumId w:val="2"/>
  </w:num>
  <w:num w:numId="31">
    <w:abstractNumId w:val="14"/>
  </w:num>
  <w:num w:numId="32">
    <w:abstractNumId w:val="6"/>
  </w:num>
  <w:num w:numId="33">
    <w:abstractNumId w:val="11"/>
  </w:num>
  <w:num w:numId="34">
    <w:abstractNumId w:val="27"/>
  </w:num>
  <w:num w:numId="35">
    <w:abstractNumId w:val="40"/>
  </w:num>
  <w:num w:numId="36">
    <w:abstractNumId w:val="23"/>
  </w:num>
  <w:num w:numId="37">
    <w:abstractNumId w:val="9"/>
  </w:num>
  <w:num w:numId="38">
    <w:abstractNumId w:val="28"/>
  </w:num>
  <w:num w:numId="39">
    <w:abstractNumId w:val="22"/>
  </w:num>
  <w:num w:numId="40">
    <w:abstractNumId w:val="10"/>
  </w:num>
  <w:num w:numId="41">
    <w:abstractNumId w:val="21"/>
  </w:num>
  <w:num w:numId="42">
    <w:abstractNumId w:val="24"/>
  </w:num>
  <w:num w:numId="43">
    <w:abstractNumId w:val="33"/>
  </w:num>
  <w:num w:numId="44">
    <w:abstractNumId w:val="13"/>
  </w:num>
  <w:num w:numId="45">
    <w:abstractNumId w:val="4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oNotTrackMoves/>
  <w:defaultTabStop w:val="708"/>
  <w:hyphenationZone w:val="425"/>
  <w:characterSpacingControl w:val="doNotCompress"/>
  <w:compat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6E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TextodebaloCarcter"/>
    <w:uiPriority w:val="99"/>
    <w:semiHidden/>
    <w:unhideWhenUsed/>
    <w:rsid w:val="00CC5E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DefaultParagraphFont"/>
    <w:link w:val="BalloonText"/>
    <w:uiPriority w:val="99"/>
    <w:semiHidden/>
    <w:rsid w:val="00CC5E2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C5E27"/>
    <w:pPr>
      <w:ind w:left="720"/>
      <w:contextualSpacing/>
    </w:pPr>
  </w:style>
  <w:style w:type="paragraph" w:styleId="NoSpacing">
    <w:name w:val="No Spacing"/>
    <w:uiPriority w:val="1"/>
    <w:qFormat/>
    <w:rsid w:val="009057BE"/>
    <w:pPr>
      <w:spacing w:after="0" w:line="240" w:lineRule="auto"/>
    </w:pPr>
    <w:rPr>
      <w:rFonts w:ascii="Calibri" w:eastAsia="Calibri" w:hAnsi="Calibri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></Relationship><Relationship Id="rId10" Type="http://schemas.openxmlformats.org/officeDocument/2006/relationships/image" Target="media/image7.png"></Relationship><Relationship Id="rId11" Type="http://schemas.openxmlformats.org/officeDocument/2006/relationships/image" Target="media/image8.jpeg"></Relationship><Relationship Id="rId12" Type="http://schemas.openxmlformats.org/officeDocument/2006/relationships/image" Target="media/image9.jpeg"></Relationship><Relationship Id="rId13" Type="http://schemas.openxmlformats.org/officeDocument/2006/relationships/image" Target="media/image10.jpeg"></Relationship><Relationship Id="rId14" Type="http://schemas.openxmlformats.org/officeDocument/2006/relationships/image" Target="media/image11.jpeg"></Relationship><Relationship Id="rId15" Type="http://schemas.openxmlformats.org/officeDocument/2006/relationships/image" Target="media/image12.png"></Relationship><Relationship Id="rId16" Type="http://schemas.openxmlformats.org/officeDocument/2006/relationships/image" Target="media/image13.png"></Relationship><Relationship Id="rId17" Type="http://schemas.openxmlformats.org/officeDocument/2006/relationships/image" Target="media/image14.png"></Relationship><Relationship Id="rId18" Type="http://schemas.openxmlformats.org/officeDocument/2006/relationships/theme" Target="theme/theme1.xml"></Relationship><Relationship Id="rId19" Type="http://schemas.openxmlformats.org/officeDocument/2006/relationships/numbering" Target="numbering.xml"></Relationship><Relationship Id="rId2" Type="http://schemas.openxmlformats.org/officeDocument/2006/relationships/webSettings" Target="webSettings.xml"></Relationship><Relationship Id="rId20" Type="http://schemas.openxmlformats.org/officeDocument/2006/relationships/styles" Target="styles.xml"></Relationship><Relationship Id="rId3" Type="http://schemas.openxmlformats.org/officeDocument/2006/relationships/fontTable" Target="fontTable.xml"></Relationship><Relationship Id="rId4" Type="http://schemas.openxmlformats.org/officeDocument/2006/relationships/image" Target="media/image1.png"></Relationship><Relationship Id="rId5" Type="http://schemas.openxmlformats.org/officeDocument/2006/relationships/image" Target="media/image2.png"></Relationship><Relationship Id="rId6" Type="http://schemas.openxmlformats.org/officeDocument/2006/relationships/image" Target="media/image3.png"></Relationship><Relationship Id="rId7" Type="http://schemas.openxmlformats.org/officeDocument/2006/relationships/image" Target="media/image4.png"></Relationship><Relationship Id="rId8" Type="http://schemas.openxmlformats.org/officeDocument/2006/relationships/image" Target="media/image5.jpeg"></Relationship><Relationship Id="rId9" Type="http://schemas.openxmlformats.org/officeDocument/2006/relationships/image" Target="media/image6.png"></Relationship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15</Pages>
  <Words>2909</Words>
  <Characters>15713</Characters>
  <Application>Microsoft Office Word</Application>
  <DocSecurity>0</DocSecurity>
  <Lines>130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winhp</dc:creator>
  <cp:lastModifiedBy>winhp</cp:lastModifiedBy>
  <cp:revision>6</cp:revision>
  <dcterms:created xsi:type="dcterms:W3CDTF">2012-05-27T16:42:00Z</dcterms:created>
  <dcterms:modified xsi:type="dcterms:W3CDTF">2012-06-02T14:49:00Z</dcterms:modified>
</cp:coreProperties>
</file>