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page" w:horzAnchor="margin" w:tblpY="496"/>
        <w:tblW w:w="5000" w:type="pct"/>
        <w:tblLook w:val="04A0" w:firstRow="1" w:lastRow="0" w:firstColumn="1" w:lastColumn="0" w:noHBand="0" w:noVBand="1"/>
      </w:tblPr>
      <w:tblGrid>
        <w:gridCol w:w="8720"/>
      </w:tblGrid>
      <w:tr w:rsidR="00DB6609" w:rsidRPr="00351023" w:rsidTr="00DB6609">
        <w:trPr>
          <w:trHeight w:val="2880"/>
        </w:trPr>
        <w:tc>
          <w:tcPr>
            <w:tcW w:w="5000" w:type="pct"/>
            <w:tcBorders>
              <w:bottom w:val="single" w:sz="18" w:space="0" w:color="F79646" w:themeColor="accent6"/>
            </w:tcBorders>
          </w:tcPr>
          <w:p w:rsidR="00DB6609" w:rsidRPr="00351023" w:rsidRDefault="00DB6609" w:rsidP="00DB6609">
            <w:pPr>
              <w:pStyle w:val="SemEspaamento"/>
              <w:rPr>
                <w:caps/>
              </w:rPr>
            </w:pPr>
          </w:p>
        </w:tc>
      </w:tr>
      <w:tr w:rsidR="00DB6609" w:rsidRPr="00351023" w:rsidTr="00DB6609">
        <w:trPr>
          <w:trHeight w:val="1440"/>
        </w:trPr>
        <w:sdt>
          <w:sdtPr>
            <w:rPr>
              <w:sz w:val="80"/>
              <w:szCs w:val="80"/>
            </w:rPr>
            <w:alias w:val="Título"/>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top w:val="single" w:sz="18" w:space="0" w:color="F79646" w:themeColor="accent6"/>
                  <w:bottom w:val="single" w:sz="18" w:space="0" w:color="F79646" w:themeColor="accent6"/>
                </w:tcBorders>
                <w:vAlign w:val="center"/>
              </w:tcPr>
              <w:p w:rsidR="00DB6609" w:rsidRPr="00351023" w:rsidRDefault="00DB6609" w:rsidP="00DB6609">
                <w:pPr>
                  <w:pStyle w:val="SemEspaamento"/>
                  <w:jc w:val="center"/>
                  <w:rPr>
                    <w:sz w:val="80"/>
                    <w:szCs w:val="80"/>
                  </w:rPr>
                </w:pPr>
                <w:r w:rsidRPr="00351023">
                  <w:rPr>
                    <w:sz w:val="80"/>
                    <w:szCs w:val="80"/>
                  </w:rPr>
                  <w:t xml:space="preserve">O Desenvolvimento </w:t>
                </w:r>
                <w:proofErr w:type="gramStart"/>
                <w:r w:rsidRPr="00351023">
                  <w:rPr>
                    <w:sz w:val="80"/>
                    <w:szCs w:val="80"/>
                  </w:rPr>
                  <w:t xml:space="preserve">e </w:t>
                </w:r>
                <w:r w:rsidR="00ED5EEF">
                  <w:rPr>
                    <w:sz w:val="80"/>
                    <w:szCs w:val="80"/>
                  </w:rPr>
                  <w:t xml:space="preserve">  </w:t>
                </w:r>
                <w:r w:rsidRPr="00351023">
                  <w:rPr>
                    <w:sz w:val="80"/>
                    <w:szCs w:val="80"/>
                  </w:rPr>
                  <w:t>Os</w:t>
                </w:r>
                <w:proofErr w:type="gramEnd"/>
                <w:r w:rsidRPr="00351023">
                  <w:rPr>
                    <w:sz w:val="80"/>
                    <w:szCs w:val="80"/>
                  </w:rPr>
                  <w:t xml:space="preserve"> Direitos Humanos</w:t>
                </w:r>
              </w:p>
            </w:tc>
          </w:sdtContent>
        </w:sdt>
      </w:tr>
      <w:tr w:rsidR="00DB6609" w:rsidRPr="00351023" w:rsidTr="00DB6609">
        <w:trPr>
          <w:trHeight w:val="720"/>
        </w:trPr>
        <w:sdt>
          <w:sdtPr>
            <w:rPr>
              <w:sz w:val="56"/>
              <w:szCs w:val="56"/>
            </w:rPr>
            <w:alias w:val="Subtítulo"/>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18" w:space="0" w:color="F79646" w:themeColor="accent6"/>
                </w:tcBorders>
                <w:vAlign w:val="center"/>
              </w:tcPr>
              <w:p w:rsidR="00DB6609" w:rsidRPr="00351023" w:rsidRDefault="00DB6609" w:rsidP="00DB6609">
                <w:pPr>
                  <w:pStyle w:val="SemEspaamento"/>
                  <w:jc w:val="center"/>
                  <w:rPr>
                    <w:sz w:val="44"/>
                    <w:szCs w:val="44"/>
                  </w:rPr>
                </w:pPr>
                <w:r w:rsidRPr="00351023">
                  <w:rPr>
                    <w:sz w:val="56"/>
                    <w:szCs w:val="56"/>
                  </w:rPr>
                  <w:t>Discriminação</w:t>
                </w:r>
              </w:p>
            </w:tc>
          </w:sdtContent>
        </w:sdt>
      </w:tr>
      <w:tr w:rsidR="00DB6609" w:rsidRPr="00351023" w:rsidTr="00DB6609">
        <w:trPr>
          <w:trHeight w:val="360"/>
        </w:trPr>
        <w:tc>
          <w:tcPr>
            <w:tcW w:w="5000" w:type="pct"/>
            <w:vAlign w:val="center"/>
          </w:tcPr>
          <w:p w:rsidR="00DB6609" w:rsidRPr="00351023" w:rsidRDefault="00DB6609" w:rsidP="00DB6609">
            <w:pPr>
              <w:pStyle w:val="SemEspaamento"/>
              <w:jc w:val="center"/>
            </w:pPr>
            <w:r>
              <w:rPr>
                <w:noProof/>
                <w:lang w:eastAsia="pt-PT"/>
              </w:rPr>
              <w:drawing>
                <wp:anchor distT="0" distB="0" distL="114300" distR="114300" simplePos="0" relativeHeight="251671552" behindDoc="1" locked="0" layoutInCell="1" allowOverlap="1" wp14:anchorId="2B0A761A" wp14:editId="4B618754">
                  <wp:simplePos x="0" y="0"/>
                  <wp:positionH relativeFrom="margin">
                    <wp:align>center</wp:align>
                  </wp:positionH>
                  <wp:positionV relativeFrom="paragraph">
                    <wp:posOffset>567690</wp:posOffset>
                  </wp:positionV>
                  <wp:extent cx="4076700" cy="2618740"/>
                  <wp:effectExtent l="19050" t="0" r="19050" b="829310"/>
                  <wp:wrapTight wrapText="bothSides">
                    <wp:wrapPolygon edited="1">
                      <wp:start x="505" y="0"/>
                      <wp:lineTo x="-101" y="471"/>
                      <wp:lineTo x="911" y="20562"/>
                      <wp:lineTo x="20115" y="20348"/>
                      <wp:lineTo x="21600" y="1414"/>
                      <wp:lineTo x="21499" y="1100"/>
                      <wp:lineTo x="20994" y="0"/>
                      <wp:lineTo x="505" y="0"/>
                    </wp:wrapPolygon>
                  </wp:wrapTight>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ismo 21 de março dia internacional contra a discriminação racial..jpg"/>
                          <pic:cNvPicPr/>
                        </pic:nvPicPr>
                        <pic:blipFill>
                          <a:blip r:embed="rId9">
                            <a:extLst>
                              <a:ext uri="{28A0092B-C50C-407E-A947-70E740481C1C}">
                                <a14:useLocalDpi xmlns:a14="http://schemas.microsoft.com/office/drawing/2010/main" val="0"/>
                              </a:ext>
                            </a:extLst>
                          </a:blip>
                          <a:stretch>
                            <a:fillRect/>
                          </a:stretch>
                        </pic:blipFill>
                        <pic:spPr>
                          <a:xfrm>
                            <a:off x="0" y="0"/>
                            <a:ext cx="4076700" cy="26187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tc>
      </w:tr>
    </w:tbl>
    <w:sdt>
      <w:sdtPr>
        <w:rPr>
          <w:caps/>
          <w:color w:val="632423" w:themeColor="accent2" w:themeShade="80"/>
          <w:spacing w:val="50"/>
          <w:sz w:val="44"/>
          <w:szCs w:val="44"/>
        </w:rPr>
        <w:id w:val="47655907"/>
        <w:docPartObj>
          <w:docPartGallery w:val="Cover Pages"/>
          <w:docPartUnique/>
        </w:docPartObj>
      </w:sdtPr>
      <w:sdtContent>
        <w:p w:rsidR="00FB005B" w:rsidRDefault="00FB005B" w:rsidP="00FB005B">
          <w:pPr>
            <w:pStyle w:val="SemEspaamento"/>
          </w:pPr>
        </w:p>
        <w:p w:rsidR="00DB6609" w:rsidRDefault="00DB6609" w:rsidP="00FB005B">
          <w:pPr>
            <w:pStyle w:val="SemEspaamento"/>
          </w:pPr>
        </w:p>
        <w:p w:rsidR="00FB005B" w:rsidRDefault="00FB005B" w:rsidP="00FB005B">
          <w:pPr>
            <w:pStyle w:val="SemEspaamento"/>
          </w:pPr>
          <w:r>
            <w:t xml:space="preserve">Trabalho realizado </w:t>
          </w:r>
          <w:proofErr w:type="gramStart"/>
          <w:r>
            <w:t>por</w:t>
          </w:r>
          <w:proofErr w:type="gramEnd"/>
          <w:r>
            <w:t>:</w:t>
          </w:r>
        </w:p>
        <w:p w:rsidR="00FB005B" w:rsidRDefault="00FB005B" w:rsidP="00FB005B">
          <w:pPr>
            <w:pStyle w:val="SemEspaamento"/>
          </w:pPr>
          <w:r>
            <w:t>Ana Machado, nº5</w:t>
          </w:r>
        </w:p>
        <w:p w:rsidR="00FB005B" w:rsidRDefault="00FB005B" w:rsidP="00FB005B">
          <w:pPr>
            <w:pStyle w:val="SemEspaamento"/>
          </w:pPr>
          <w:r>
            <w:t>Carolina Gonçalves, nº10</w:t>
          </w:r>
        </w:p>
        <w:p w:rsidR="00FB005B" w:rsidRDefault="00FB005B" w:rsidP="00FB005B">
          <w:pPr>
            <w:pStyle w:val="SemEspaamento"/>
          </w:pPr>
          <w:r>
            <w:t>12º3A</w:t>
          </w:r>
        </w:p>
        <w:p w:rsidR="00FB005B" w:rsidRDefault="00FB005B" w:rsidP="00FB005B">
          <w:pPr>
            <w:pStyle w:val="SemEspaamento"/>
          </w:pPr>
        </w:p>
        <w:p w:rsidR="00FB005B" w:rsidRDefault="00FB005B" w:rsidP="00FB005B">
          <w:pPr>
            <w:pStyle w:val="SemEspaamento"/>
          </w:pPr>
        </w:p>
        <w:p w:rsidR="00FB005B" w:rsidRDefault="00FB005B" w:rsidP="00FB005B">
          <w:pPr>
            <w:pStyle w:val="SemEspaamento"/>
          </w:pPr>
          <w:r>
            <w:t>Disciplina: Economia C</w:t>
          </w:r>
        </w:p>
        <w:p w:rsidR="00FB005B" w:rsidRPr="00DB6609" w:rsidRDefault="00FB005B" w:rsidP="00DB6609">
          <w:pPr>
            <w:pStyle w:val="SemEspaamento"/>
          </w:pPr>
          <w:r>
            <w:t>Professor: Jorge Gonçalves</w:t>
          </w:r>
          <w:r>
            <w:br w:type="page"/>
          </w:r>
        </w:p>
        <w:p w:rsidR="00FB005B" w:rsidRDefault="00D355F9" w:rsidP="00FB005B">
          <w:pPr>
            <w:pStyle w:val="Ttulo"/>
          </w:pPr>
          <w:r w:rsidRPr="00351023">
            <w:lastRenderedPageBreak/>
            <w:t>ÍNDICE</w:t>
          </w:r>
        </w:p>
        <w:p w:rsidR="007663CF" w:rsidRDefault="007663CF" w:rsidP="007663CF">
          <w:pPr>
            <w:pStyle w:val="ndice1"/>
            <w:tabs>
              <w:tab w:val="right" w:leader="dot" w:pos="8494"/>
            </w:tabs>
            <w:rPr>
              <w:rFonts w:eastAsiaTheme="minorEastAsia" w:cstheme="minorBidi"/>
              <w:b w:val="0"/>
              <w:bCs w:val="0"/>
              <w:noProof/>
              <w:sz w:val="22"/>
              <w:szCs w:val="22"/>
              <w:lang w:eastAsia="pt-PT"/>
            </w:rPr>
          </w:pPr>
          <w:r>
            <w:fldChar w:fldCharType="begin"/>
          </w:r>
          <w:r>
            <w:instrText xml:space="preserve"> TOC \h \z \t "Cabeçalho 1;2;Cabeçalho 2;3;Cabeçalho 3;4;Título;1" </w:instrText>
          </w:r>
          <w:r>
            <w:fldChar w:fldCharType="separate"/>
          </w:r>
          <w:hyperlink w:anchor="_Toc326261223" w:history="1">
            <w:r w:rsidRPr="00BF2540">
              <w:rPr>
                <w:rStyle w:val="Hiperligao"/>
                <w:noProof/>
              </w:rPr>
              <w:t>Índice</w:t>
            </w:r>
            <w:r>
              <w:rPr>
                <w:noProof/>
                <w:webHidden/>
              </w:rPr>
              <w:tab/>
            </w:r>
            <w:r>
              <w:rPr>
                <w:noProof/>
                <w:webHidden/>
              </w:rPr>
              <w:fldChar w:fldCharType="begin"/>
            </w:r>
            <w:r>
              <w:rPr>
                <w:noProof/>
                <w:webHidden/>
              </w:rPr>
              <w:instrText xml:space="preserve"> PAGEREF _Toc326261223 \h </w:instrText>
            </w:r>
            <w:r>
              <w:rPr>
                <w:noProof/>
                <w:webHidden/>
              </w:rPr>
            </w:r>
            <w:r>
              <w:rPr>
                <w:noProof/>
                <w:webHidden/>
              </w:rPr>
              <w:fldChar w:fldCharType="separate"/>
            </w:r>
            <w:r>
              <w:rPr>
                <w:noProof/>
                <w:webHidden/>
              </w:rPr>
              <w:t>1</w:t>
            </w:r>
            <w:r>
              <w:rPr>
                <w:noProof/>
                <w:webHidden/>
              </w:rPr>
              <w:fldChar w:fldCharType="end"/>
            </w:r>
          </w:hyperlink>
        </w:p>
        <w:p w:rsidR="007663CF" w:rsidRDefault="002D695C" w:rsidP="007663CF">
          <w:pPr>
            <w:pStyle w:val="ndice1"/>
            <w:tabs>
              <w:tab w:val="right" w:leader="dot" w:pos="8494"/>
            </w:tabs>
            <w:rPr>
              <w:rFonts w:eastAsiaTheme="minorEastAsia" w:cstheme="minorBidi"/>
              <w:b w:val="0"/>
              <w:bCs w:val="0"/>
              <w:noProof/>
              <w:sz w:val="22"/>
              <w:szCs w:val="22"/>
              <w:lang w:eastAsia="pt-PT"/>
            </w:rPr>
          </w:pPr>
          <w:hyperlink w:anchor="_Toc326261224" w:history="1">
            <w:r w:rsidR="007663CF" w:rsidRPr="00BF2540">
              <w:rPr>
                <w:rStyle w:val="Hiperligao"/>
                <w:noProof/>
              </w:rPr>
              <w:t>Introdução</w:t>
            </w:r>
            <w:r w:rsidR="007663CF">
              <w:rPr>
                <w:noProof/>
                <w:webHidden/>
              </w:rPr>
              <w:tab/>
            </w:r>
            <w:r w:rsidR="007663CF">
              <w:rPr>
                <w:noProof/>
                <w:webHidden/>
              </w:rPr>
              <w:fldChar w:fldCharType="begin"/>
            </w:r>
            <w:r w:rsidR="007663CF">
              <w:rPr>
                <w:noProof/>
                <w:webHidden/>
              </w:rPr>
              <w:instrText xml:space="preserve"> PAGEREF _Toc326261224 \h </w:instrText>
            </w:r>
            <w:r w:rsidR="007663CF">
              <w:rPr>
                <w:noProof/>
                <w:webHidden/>
              </w:rPr>
            </w:r>
            <w:r w:rsidR="007663CF">
              <w:rPr>
                <w:noProof/>
                <w:webHidden/>
              </w:rPr>
              <w:fldChar w:fldCharType="separate"/>
            </w:r>
            <w:r w:rsidR="007663CF">
              <w:rPr>
                <w:noProof/>
                <w:webHidden/>
              </w:rPr>
              <w:t>2</w:t>
            </w:r>
            <w:r w:rsidR="007663CF">
              <w:rPr>
                <w:noProof/>
                <w:webHidden/>
              </w:rPr>
              <w:fldChar w:fldCharType="end"/>
            </w:r>
          </w:hyperlink>
        </w:p>
        <w:p w:rsidR="007663CF" w:rsidRDefault="002D695C" w:rsidP="007663CF">
          <w:pPr>
            <w:pStyle w:val="ndice1"/>
            <w:tabs>
              <w:tab w:val="right" w:leader="dot" w:pos="8494"/>
            </w:tabs>
            <w:rPr>
              <w:rFonts w:eastAsiaTheme="minorEastAsia" w:cstheme="minorBidi"/>
              <w:b w:val="0"/>
              <w:bCs w:val="0"/>
              <w:noProof/>
              <w:sz w:val="22"/>
              <w:szCs w:val="22"/>
              <w:lang w:eastAsia="pt-PT"/>
            </w:rPr>
          </w:pPr>
          <w:hyperlink w:anchor="_Toc326261225" w:history="1">
            <w:r w:rsidR="007663CF" w:rsidRPr="00BF2540">
              <w:rPr>
                <w:rStyle w:val="Hiperligao"/>
                <w:noProof/>
              </w:rPr>
              <w:t>Definição de Discriminação</w:t>
            </w:r>
            <w:r w:rsidR="007663CF">
              <w:rPr>
                <w:noProof/>
                <w:webHidden/>
              </w:rPr>
              <w:tab/>
            </w:r>
            <w:r w:rsidR="007663CF">
              <w:rPr>
                <w:noProof/>
                <w:webHidden/>
              </w:rPr>
              <w:fldChar w:fldCharType="begin"/>
            </w:r>
            <w:r w:rsidR="007663CF">
              <w:rPr>
                <w:noProof/>
                <w:webHidden/>
              </w:rPr>
              <w:instrText xml:space="preserve"> PAGEREF _Toc326261225 \h </w:instrText>
            </w:r>
            <w:r w:rsidR="007663CF">
              <w:rPr>
                <w:noProof/>
                <w:webHidden/>
              </w:rPr>
            </w:r>
            <w:r w:rsidR="007663CF">
              <w:rPr>
                <w:noProof/>
                <w:webHidden/>
              </w:rPr>
              <w:fldChar w:fldCharType="separate"/>
            </w:r>
            <w:r w:rsidR="007663CF">
              <w:rPr>
                <w:noProof/>
                <w:webHidden/>
              </w:rPr>
              <w:t>3</w:t>
            </w:r>
            <w:r w:rsidR="007663CF">
              <w:rPr>
                <w:noProof/>
                <w:webHidden/>
              </w:rPr>
              <w:fldChar w:fldCharType="end"/>
            </w:r>
          </w:hyperlink>
        </w:p>
        <w:p w:rsidR="007663CF" w:rsidRDefault="002D695C" w:rsidP="007663CF">
          <w:pPr>
            <w:pStyle w:val="ndice2"/>
            <w:tabs>
              <w:tab w:val="right" w:leader="dot" w:pos="8494"/>
            </w:tabs>
            <w:rPr>
              <w:rFonts w:eastAsiaTheme="minorEastAsia" w:cstheme="minorBidi"/>
              <w:i w:val="0"/>
              <w:iCs w:val="0"/>
              <w:noProof/>
              <w:sz w:val="22"/>
              <w:szCs w:val="22"/>
              <w:lang w:eastAsia="pt-PT"/>
            </w:rPr>
          </w:pPr>
          <w:hyperlink w:anchor="_Toc326261226" w:history="1">
            <w:r w:rsidR="007663CF" w:rsidRPr="00BF2540">
              <w:rPr>
                <w:rStyle w:val="Hiperligao"/>
                <w:noProof/>
              </w:rPr>
              <w:t>Distinção entre Discriminação e Preconceito</w:t>
            </w:r>
            <w:r w:rsidR="007663CF">
              <w:rPr>
                <w:noProof/>
                <w:webHidden/>
              </w:rPr>
              <w:tab/>
            </w:r>
            <w:r w:rsidR="007663CF">
              <w:rPr>
                <w:noProof/>
                <w:webHidden/>
              </w:rPr>
              <w:fldChar w:fldCharType="begin"/>
            </w:r>
            <w:r w:rsidR="007663CF">
              <w:rPr>
                <w:noProof/>
                <w:webHidden/>
              </w:rPr>
              <w:instrText xml:space="preserve"> PAGEREF _Toc326261226 \h </w:instrText>
            </w:r>
            <w:r w:rsidR="007663CF">
              <w:rPr>
                <w:noProof/>
                <w:webHidden/>
              </w:rPr>
            </w:r>
            <w:r w:rsidR="007663CF">
              <w:rPr>
                <w:noProof/>
                <w:webHidden/>
              </w:rPr>
              <w:fldChar w:fldCharType="separate"/>
            </w:r>
            <w:r w:rsidR="007663CF">
              <w:rPr>
                <w:noProof/>
                <w:webHidden/>
              </w:rPr>
              <w:t>3</w:t>
            </w:r>
            <w:r w:rsidR="007663CF">
              <w:rPr>
                <w:noProof/>
                <w:webHidden/>
              </w:rPr>
              <w:fldChar w:fldCharType="end"/>
            </w:r>
          </w:hyperlink>
        </w:p>
        <w:p w:rsidR="007663CF" w:rsidRDefault="002D695C" w:rsidP="007663CF">
          <w:pPr>
            <w:pStyle w:val="ndice1"/>
            <w:tabs>
              <w:tab w:val="right" w:leader="dot" w:pos="8494"/>
            </w:tabs>
            <w:rPr>
              <w:rFonts w:eastAsiaTheme="minorEastAsia" w:cstheme="minorBidi"/>
              <w:b w:val="0"/>
              <w:bCs w:val="0"/>
              <w:noProof/>
              <w:sz w:val="22"/>
              <w:szCs w:val="22"/>
              <w:lang w:eastAsia="pt-PT"/>
            </w:rPr>
          </w:pPr>
          <w:hyperlink w:anchor="_Toc326261227" w:history="1">
            <w:r w:rsidR="007663CF" w:rsidRPr="00BF2540">
              <w:rPr>
                <w:rStyle w:val="Hiperligao"/>
                <w:noProof/>
              </w:rPr>
              <w:t>Discriminação Positiva e Discriminação Negativa</w:t>
            </w:r>
            <w:r w:rsidR="007663CF">
              <w:rPr>
                <w:noProof/>
                <w:webHidden/>
              </w:rPr>
              <w:tab/>
            </w:r>
            <w:r w:rsidR="007663CF">
              <w:rPr>
                <w:noProof/>
                <w:webHidden/>
              </w:rPr>
              <w:fldChar w:fldCharType="begin"/>
            </w:r>
            <w:r w:rsidR="007663CF">
              <w:rPr>
                <w:noProof/>
                <w:webHidden/>
              </w:rPr>
              <w:instrText xml:space="preserve"> PAGEREF _Toc326261227 \h </w:instrText>
            </w:r>
            <w:r w:rsidR="007663CF">
              <w:rPr>
                <w:noProof/>
                <w:webHidden/>
              </w:rPr>
            </w:r>
            <w:r w:rsidR="007663CF">
              <w:rPr>
                <w:noProof/>
                <w:webHidden/>
              </w:rPr>
              <w:fldChar w:fldCharType="separate"/>
            </w:r>
            <w:r w:rsidR="007663CF">
              <w:rPr>
                <w:noProof/>
                <w:webHidden/>
              </w:rPr>
              <w:t>4</w:t>
            </w:r>
            <w:r w:rsidR="007663CF">
              <w:rPr>
                <w:noProof/>
                <w:webHidden/>
              </w:rPr>
              <w:fldChar w:fldCharType="end"/>
            </w:r>
          </w:hyperlink>
        </w:p>
        <w:p w:rsidR="007663CF" w:rsidRDefault="002D695C" w:rsidP="007663CF">
          <w:pPr>
            <w:pStyle w:val="ndice1"/>
            <w:tabs>
              <w:tab w:val="right" w:leader="dot" w:pos="8494"/>
            </w:tabs>
            <w:rPr>
              <w:rFonts w:eastAsiaTheme="minorEastAsia" w:cstheme="minorBidi"/>
              <w:b w:val="0"/>
              <w:bCs w:val="0"/>
              <w:noProof/>
              <w:sz w:val="22"/>
              <w:szCs w:val="22"/>
              <w:lang w:eastAsia="pt-PT"/>
            </w:rPr>
          </w:pPr>
          <w:hyperlink w:anchor="_Toc326261228" w:history="1">
            <w:r w:rsidR="007663CF" w:rsidRPr="00BF2540">
              <w:rPr>
                <w:rStyle w:val="Hiperligao"/>
                <w:noProof/>
              </w:rPr>
              <w:t>Tipos de Discriminação</w:t>
            </w:r>
            <w:r w:rsidR="007663CF">
              <w:rPr>
                <w:noProof/>
                <w:webHidden/>
              </w:rPr>
              <w:tab/>
            </w:r>
            <w:r w:rsidR="007663CF">
              <w:rPr>
                <w:noProof/>
                <w:webHidden/>
              </w:rPr>
              <w:fldChar w:fldCharType="begin"/>
            </w:r>
            <w:r w:rsidR="007663CF">
              <w:rPr>
                <w:noProof/>
                <w:webHidden/>
              </w:rPr>
              <w:instrText xml:space="preserve"> PAGEREF _Toc326261228 \h </w:instrText>
            </w:r>
            <w:r w:rsidR="007663CF">
              <w:rPr>
                <w:noProof/>
                <w:webHidden/>
              </w:rPr>
            </w:r>
            <w:r w:rsidR="007663CF">
              <w:rPr>
                <w:noProof/>
                <w:webHidden/>
              </w:rPr>
              <w:fldChar w:fldCharType="separate"/>
            </w:r>
            <w:r w:rsidR="007663CF">
              <w:rPr>
                <w:noProof/>
                <w:webHidden/>
              </w:rPr>
              <w:t>6</w:t>
            </w:r>
            <w:r w:rsidR="007663CF">
              <w:rPr>
                <w:noProof/>
                <w:webHidden/>
              </w:rPr>
              <w:fldChar w:fldCharType="end"/>
            </w:r>
          </w:hyperlink>
        </w:p>
        <w:p w:rsidR="007663CF" w:rsidRDefault="002D695C" w:rsidP="007663CF">
          <w:pPr>
            <w:pStyle w:val="ndice1"/>
            <w:tabs>
              <w:tab w:val="right" w:leader="dot" w:pos="8494"/>
            </w:tabs>
            <w:rPr>
              <w:rFonts w:eastAsiaTheme="minorEastAsia" w:cstheme="minorBidi"/>
              <w:b w:val="0"/>
              <w:bCs w:val="0"/>
              <w:noProof/>
              <w:sz w:val="22"/>
              <w:szCs w:val="22"/>
              <w:lang w:eastAsia="pt-PT"/>
            </w:rPr>
          </w:pPr>
          <w:hyperlink w:anchor="_Toc326261229" w:history="1">
            <w:r w:rsidR="007663CF" w:rsidRPr="00BF2540">
              <w:rPr>
                <w:rStyle w:val="Hiperligao"/>
                <w:noProof/>
              </w:rPr>
              <w:t>Formas Gerais de Discriminação</w:t>
            </w:r>
            <w:r w:rsidR="007663CF">
              <w:rPr>
                <w:noProof/>
                <w:webHidden/>
              </w:rPr>
              <w:tab/>
            </w:r>
            <w:r w:rsidR="007663CF">
              <w:rPr>
                <w:noProof/>
                <w:webHidden/>
              </w:rPr>
              <w:fldChar w:fldCharType="begin"/>
            </w:r>
            <w:r w:rsidR="007663CF">
              <w:rPr>
                <w:noProof/>
                <w:webHidden/>
              </w:rPr>
              <w:instrText xml:space="preserve"> PAGEREF _Toc326261229 \h </w:instrText>
            </w:r>
            <w:r w:rsidR="007663CF">
              <w:rPr>
                <w:noProof/>
                <w:webHidden/>
              </w:rPr>
            </w:r>
            <w:r w:rsidR="007663CF">
              <w:rPr>
                <w:noProof/>
                <w:webHidden/>
              </w:rPr>
              <w:fldChar w:fldCharType="separate"/>
            </w:r>
            <w:r w:rsidR="007663CF">
              <w:rPr>
                <w:noProof/>
                <w:webHidden/>
              </w:rPr>
              <w:t>7</w:t>
            </w:r>
            <w:r w:rsidR="007663CF">
              <w:rPr>
                <w:noProof/>
                <w:webHidden/>
              </w:rPr>
              <w:fldChar w:fldCharType="end"/>
            </w:r>
          </w:hyperlink>
        </w:p>
        <w:p w:rsidR="007663CF" w:rsidRDefault="002D695C" w:rsidP="007663CF">
          <w:pPr>
            <w:pStyle w:val="ndice1"/>
            <w:tabs>
              <w:tab w:val="right" w:leader="dot" w:pos="8494"/>
            </w:tabs>
            <w:rPr>
              <w:rFonts w:eastAsiaTheme="minorEastAsia" w:cstheme="minorBidi"/>
              <w:b w:val="0"/>
              <w:bCs w:val="0"/>
              <w:noProof/>
              <w:sz w:val="22"/>
              <w:szCs w:val="22"/>
              <w:lang w:eastAsia="pt-PT"/>
            </w:rPr>
          </w:pPr>
          <w:hyperlink w:anchor="_Toc326261230" w:history="1">
            <w:r w:rsidR="007663CF" w:rsidRPr="00BF2540">
              <w:rPr>
                <w:rStyle w:val="Hiperligao"/>
                <w:noProof/>
              </w:rPr>
              <w:t>Casos Reais</w:t>
            </w:r>
            <w:r w:rsidR="007663CF">
              <w:rPr>
                <w:noProof/>
                <w:webHidden/>
              </w:rPr>
              <w:tab/>
            </w:r>
            <w:r w:rsidR="007663CF">
              <w:rPr>
                <w:noProof/>
                <w:webHidden/>
              </w:rPr>
              <w:fldChar w:fldCharType="begin"/>
            </w:r>
            <w:r w:rsidR="007663CF">
              <w:rPr>
                <w:noProof/>
                <w:webHidden/>
              </w:rPr>
              <w:instrText xml:space="preserve"> PAGEREF _Toc326261230 \h </w:instrText>
            </w:r>
            <w:r w:rsidR="007663CF">
              <w:rPr>
                <w:noProof/>
                <w:webHidden/>
              </w:rPr>
            </w:r>
            <w:r w:rsidR="007663CF">
              <w:rPr>
                <w:noProof/>
                <w:webHidden/>
              </w:rPr>
              <w:fldChar w:fldCharType="separate"/>
            </w:r>
            <w:r w:rsidR="007663CF">
              <w:rPr>
                <w:noProof/>
                <w:webHidden/>
              </w:rPr>
              <w:t>11</w:t>
            </w:r>
            <w:r w:rsidR="007663CF">
              <w:rPr>
                <w:noProof/>
                <w:webHidden/>
              </w:rPr>
              <w:fldChar w:fldCharType="end"/>
            </w:r>
          </w:hyperlink>
        </w:p>
        <w:p w:rsidR="007663CF" w:rsidRDefault="002D695C" w:rsidP="007663CF">
          <w:pPr>
            <w:pStyle w:val="ndice2"/>
            <w:tabs>
              <w:tab w:val="right" w:leader="dot" w:pos="8494"/>
            </w:tabs>
            <w:rPr>
              <w:rFonts w:eastAsiaTheme="minorEastAsia" w:cstheme="minorBidi"/>
              <w:i w:val="0"/>
              <w:iCs w:val="0"/>
              <w:noProof/>
              <w:sz w:val="22"/>
              <w:szCs w:val="22"/>
              <w:lang w:eastAsia="pt-PT"/>
            </w:rPr>
          </w:pPr>
          <w:hyperlink w:anchor="_Toc326261231" w:history="1">
            <w:r w:rsidR="007663CF" w:rsidRPr="00BF2540">
              <w:rPr>
                <w:rStyle w:val="Hiperligao"/>
                <w:noProof/>
              </w:rPr>
              <w:t>Travesti Morto à Pancada Por Miúdos</w:t>
            </w:r>
            <w:r w:rsidR="007663CF">
              <w:rPr>
                <w:noProof/>
                <w:webHidden/>
              </w:rPr>
              <w:tab/>
            </w:r>
            <w:r w:rsidR="007663CF">
              <w:rPr>
                <w:noProof/>
                <w:webHidden/>
              </w:rPr>
              <w:fldChar w:fldCharType="begin"/>
            </w:r>
            <w:r w:rsidR="007663CF">
              <w:rPr>
                <w:noProof/>
                <w:webHidden/>
              </w:rPr>
              <w:instrText xml:space="preserve"> PAGEREF _Toc326261231 \h </w:instrText>
            </w:r>
            <w:r w:rsidR="007663CF">
              <w:rPr>
                <w:noProof/>
                <w:webHidden/>
              </w:rPr>
            </w:r>
            <w:r w:rsidR="007663CF">
              <w:rPr>
                <w:noProof/>
                <w:webHidden/>
              </w:rPr>
              <w:fldChar w:fldCharType="separate"/>
            </w:r>
            <w:r w:rsidR="007663CF">
              <w:rPr>
                <w:noProof/>
                <w:webHidden/>
              </w:rPr>
              <w:t>11</w:t>
            </w:r>
            <w:r w:rsidR="007663CF">
              <w:rPr>
                <w:noProof/>
                <w:webHidden/>
              </w:rPr>
              <w:fldChar w:fldCharType="end"/>
            </w:r>
          </w:hyperlink>
        </w:p>
        <w:p w:rsidR="007663CF" w:rsidRDefault="002D695C" w:rsidP="007663CF">
          <w:pPr>
            <w:pStyle w:val="ndice2"/>
            <w:tabs>
              <w:tab w:val="right" w:leader="dot" w:pos="8494"/>
            </w:tabs>
            <w:rPr>
              <w:rFonts w:eastAsiaTheme="minorEastAsia" w:cstheme="minorBidi"/>
              <w:i w:val="0"/>
              <w:iCs w:val="0"/>
              <w:noProof/>
              <w:sz w:val="22"/>
              <w:szCs w:val="22"/>
              <w:lang w:eastAsia="pt-PT"/>
            </w:rPr>
          </w:pPr>
          <w:hyperlink w:anchor="_Toc326261232" w:history="1">
            <w:r w:rsidR="007663CF" w:rsidRPr="00BF2540">
              <w:rPr>
                <w:rStyle w:val="Hiperligao"/>
                <w:noProof/>
              </w:rPr>
              <w:t>Discriminação Contra Rede Social Gay</w:t>
            </w:r>
            <w:r w:rsidR="007663CF">
              <w:rPr>
                <w:noProof/>
                <w:webHidden/>
              </w:rPr>
              <w:tab/>
            </w:r>
            <w:r w:rsidR="007663CF">
              <w:rPr>
                <w:noProof/>
                <w:webHidden/>
              </w:rPr>
              <w:fldChar w:fldCharType="begin"/>
            </w:r>
            <w:r w:rsidR="007663CF">
              <w:rPr>
                <w:noProof/>
                <w:webHidden/>
              </w:rPr>
              <w:instrText xml:space="preserve"> PAGEREF _Toc326261232 \h </w:instrText>
            </w:r>
            <w:r w:rsidR="007663CF">
              <w:rPr>
                <w:noProof/>
                <w:webHidden/>
              </w:rPr>
            </w:r>
            <w:r w:rsidR="007663CF">
              <w:rPr>
                <w:noProof/>
                <w:webHidden/>
              </w:rPr>
              <w:fldChar w:fldCharType="separate"/>
            </w:r>
            <w:r w:rsidR="007663CF">
              <w:rPr>
                <w:noProof/>
                <w:webHidden/>
              </w:rPr>
              <w:t>11</w:t>
            </w:r>
            <w:r w:rsidR="007663CF">
              <w:rPr>
                <w:noProof/>
                <w:webHidden/>
              </w:rPr>
              <w:fldChar w:fldCharType="end"/>
            </w:r>
          </w:hyperlink>
        </w:p>
        <w:p w:rsidR="007663CF" w:rsidRDefault="002D695C" w:rsidP="007663CF">
          <w:pPr>
            <w:pStyle w:val="ndice2"/>
            <w:tabs>
              <w:tab w:val="right" w:leader="dot" w:pos="8494"/>
            </w:tabs>
            <w:rPr>
              <w:rFonts w:eastAsiaTheme="minorEastAsia" w:cstheme="minorBidi"/>
              <w:i w:val="0"/>
              <w:iCs w:val="0"/>
              <w:noProof/>
              <w:sz w:val="22"/>
              <w:szCs w:val="22"/>
              <w:lang w:eastAsia="pt-PT"/>
            </w:rPr>
          </w:pPr>
          <w:hyperlink w:anchor="_Toc326261233" w:history="1">
            <w:r w:rsidR="007663CF" w:rsidRPr="00BF2540">
              <w:rPr>
                <w:rStyle w:val="Hiperligao"/>
                <w:noProof/>
              </w:rPr>
              <w:t>Funcionária Muçulmana da Disneyland Queixa-se de Discriminação</w:t>
            </w:r>
            <w:r w:rsidR="007663CF">
              <w:rPr>
                <w:noProof/>
                <w:webHidden/>
              </w:rPr>
              <w:tab/>
            </w:r>
            <w:r w:rsidR="007663CF">
              <w:rPr>
                <w:noProof/>
                <w:webHidden/>
              </w:rPr>
              <w:fldChar w:fldCharType="begin"/>
            </w:r>
            <w:r w:rsidR="007663CF">
              <w:rPr>
                <w:noProof/>
                <w:webHidden/>
              </w:rPr>
              <w:instrText xml:space="preserve"> PAGEREF _Toc326261233 \h </w:instrText>
            </w:r>
            <w:r w:rsidR="007663CF">
              <w:rPr>
                <w:noProof/>
                <w:webHidden/>
              </w:rPr>
            </w:r>
            <w:r w:rsidR="007663CF">
              <w:rPr>
                <w:noProof/>
                <w:webHidden/>
              </w:rPr>
              <w:fldChar w:fldCharType="separate"/>
            </w:r>
            <w:r w:rsidR="007663CF">
              <w:rPr>
                <w:noProof/>
                <w:webHidden/>
              </w:rPr>
              <w:t>12</w:t>
            </w:r>
            <w:r w:rsidR="007663CF">
              <w:rPr>
                <w:noProof/>
                <w:webHidden/>
              </w:rPr>
              <w:fldChar w:fldCharType="end"/>
            </w:r>
          </w:hyperlink>
        </w:p>
        <w:p w:rsidR="007663CF" w:rsidRDefault="002D695C" w:rsidP="007663CF">
          <w:pPr>
            <w:pStyle w:val="ndice1"/>
            <w:tabs>
              <w:tab w:val="right" w:leader="dot" w:pos="8494"/>
            </w:tabs>
            <w:rPr>
              <w:rFonts w:eastAsiaTheme="minorEastAsia" w:cstheme="minorBidi"/>
              <w:b w:val="0"/>
              <w:bCs w:val="0"/>
              <w:noProof/>
              <w:sz w:val="22"/>
              <w:szCs w:val="22"/>
              <w:lang w:eastAsia="pt-PT"/>
            </w:rPr>
          </w:pPr>
          <w:hyperlink w:anchor="_Toc326261234" w:history="1">
            <w:r w:rsidR="007663CF" w:rsidRPr="00BF2540">
              <w:rPr>
                <w:rStyle w:val="Hiperligao"/>
                <w:noProof/>
              </w:rPr>
              <w:t>Movimentos Discriminatórios</w:t>
            </w:r>
            <w:r w:rsidR="007663CF">
              <w:rPr>
                <w:noProof/>
                <w:webHidden/>
              </w:rPr>
              <w:tab/>
            </w:r>
            <w:r w:rsidR="007663CF">
              <w:rPr>
                <w:noProof/>
                <w:webHidden/>
              </w:rPr>
              <w:fldChar w:fldCharType="begin"/>
            </w:r>
            <w:r w:rsidR="007663CF">
              <w:rPr>
                <w:noProof/>
                <w:webHidden/>
              </w:rPr>
              <w:instrText xml:space="preserve"> PAGEREF _Toc326261234 \h </w:instrText>
            </w:r>
            <w:r w:rsidR="007663CF">
              <w:rPr>
                <w:noProof/>
                <w:webHidden/>
              </w:rPr>
            </w:r>
            <w:r w:rsidR="007663CF">
              <w:rPr>
                <w:noProof/>
                <w:webHidden/>
              </w:rPr>
              <w:fldChar w:fldCharType="separate"/>
            </w:r>
            <w:r w:rsidR="007663CF">
              <w:rPr>
                <w:noProof/>
                <w:webHidden/>
              </w:rPr>
              <w:t>13</w:t>
            </w:r>
            <w:r w:rsidR="007663CF">
              <w:rPr>
                <w:noProof/>
                <w:webHidden/>
              </w:rPr>
              <w:fldChar w:fldCharType="end"/>
            </w:r>
          </w:hyperlink>
        </w:p>
        <w:p w:rsidR="007663CF" w:rsidRDefault="002D695C" w:rsidP="007663CF">
          <w:pPr>
            <w:pStyle w:val="ndice1"/>
            <w:tabs>
              <w:tab w:val="right" w:leader="dot" w:pos="8494"/>
            </w:tabs>
            <w:rPr>
              <w:rFonts w:eastAsiaTheme="minorEastAsia" w:cstheme="minorBidi"/>
              <w:b w:val="0"/>
              <w:bCs w:val="0"/>
              <w:noProof/>
              <w:sz w:val="22"/>
              <w:szCs w:val="22"/>
              <w:lang w:eastAsia="pt-PT"/>
            </w:rPr>
          </w:pPr>
          <w:hyperlink w:anchor="_Toc326261235" w:history="1">
            <w:r w:rsidR="007663CF" w:rsidRPr="00BF2540">
              <w:rPr>
                <w:rStyle w:val="Hiperligao"/>
                <w:noProof/>
              </w:rPr>
              <w:t>Movimentos Anti-Discriminatórios</w:t>
            </w:r>
            <w:r w:rsidR="007663CF">
              <w:rPr>
                <w:noProof/>
                <w:webHidden/>
              </w:rPr>
              <w:tab/>
            </w:r>
            <w:r w:rsidR="007663CF">
              <w:rPr>
                <w:noProof/>
                <w:webHidden/>
              </w:rPr>
              <w:fldChar w:fldCharType="begin"/>
            </w:r>
            <w:r w:rsidR="007663CF">
              <w:rPr>
                <w:noProof/>
                <w:webHidden/>
              </w:rPr>
              <w:instrText xml:space="preserve"> PAGEREF _Toc326261235 \h </w:instrText>
            </w:r>
            <w:r w:rsidR="007663CF">
              <w:rPr>
                <w:noProof/>
                <w:webHidden/>
              </w:rPr>
            </w:r>
            <w:r w:rsidR="007663CF">
              <w:rPr>
                <w:noProof/>
                <w:webHidden/>
              </w:rPr>
              <w:fldChar w:fldCharType="separate"/>
            </w:r>
            <w:r w:rsidR="007663CF">
              <w:rPr>
                <w:noProof/>
                <w:webHidden/>
              </w:rPr>
              <w:t>16</w:t>
            </w:r>
            <w:r w:rsidR="007663CF">
              <w:rPr>
                <w:noProof/>
                <w:webHidden/>
              </w:rPr>
              <w:fldChar w:fldCharType="end"/>
            </w:r>
          </w:hyperlink>
        </w:p>
        <w:p w:rsidR="007663CF" w:rsidRDefault="002D695C" w:rsidP="007663CF">
          <w:pPr>
            <w:pStyle w:val="ndice1"/>
            <w:tabs>
              <w:tab w:val="right" w:leader="dot" w:pos="8494"/>
            </w:tabs>
            <w:rPr>
              <w:rFonts w:eastAsiaTheme="minorEastAsia" w:cstheme="minorBidi"/>
              <w:b w:val="0"/>
              <w:bCs w:val="0"/>
              <w:noProof/>
              <w:sz w:val="22"/>
              <w:szCs w:val="22"/>
              <w:lang w:eastAsia="pt-PT"/>
            </w:rPr>
          </w:pPr>
          <w:hyperlink w:anchor="_Toc326261236" w:history="1">
            <w:r w:rsidR="007663CF" w:rsidRPr="00BF2540">
              <w:rPr>
                <w:rStyle w:val="Hiperligao"/>
                <w:noProof/>
              </w:rPr>
              <w:t>Comissões/Organizações em Portugal</w:t>
            </w:r>
            <w:r w:rsidR="007663CF">
              <w:rPr>
                <w:noProof/>
                <w:webHidden/>
              </w:rPr>
              <w:tab/>
            </w:r>
            <w:r w:rsidR="007663CF">
              <w:rPr>
                <w:noProof/>
                <w:webHidden/>
              </w:rPr>
              <w:fldChar w:fldCharType="begin"/>
            </w:r>
            <w:r w:rsidR="007663CF">
              <w:rPr>
                <w:noProof/>
                <w:webHidden/>
              </w:rPr>
              <w:instrText xml:space="preserve"> PAGEREF _Toc326261236 \h </w:instrText>
            </w:r>
            <w:r w:rsidR="007663CF">
              <w:rPr>
                <w:noProof/>
                <w:webHidden/>
              </w:rPr>
            </w:r>
            <w:r w:rsidR="007663CF">
              <w:rPr>
                <w:noProof/>
                <w:webHidden/>
              </w:rPr>
              <w:fldChar w:fldCharType="separate"/>
            </w:r>
            <w:r w:rsidR="007663CF">
              <w:rPr>
                <w:noProof/>
                <w:webHidden/>
              </w:rPr>
              <w:t>18</w:t>
            </w:r>
            <w:r w:rsidR="007663CF">
              <w:rPr>
                <w:noProof/>
                <w:webHidden/>
              </w:rPr>
              <w:fldChar w:fldCharType="end"/>
            </w:r>
          </w:hyperlink>
        </w:p>
        <w:p w:rsidR="007663CF" w:rsidRDefault="002D695C" w:rsidP="007663CF">
          <w:pPr>
            <w:pStyle w:val="ndice2"/>
            <w:tabs>
              <w:tab w:val="right" w:leader="dot" w:pos="8494"/>
            </w:tabs>
            <w:rPr>
              <w:rFonts w:eastAsiaTheme="minorEastAsia" w:cstheme="minorBidi"/>
              <w:i w:val="0"/>
              <w:iCs w:val="0"/>
              <w:noProof/>
              <w:sz w:val="22"/>
              <w:szCs w:val="22"/>
              <w:lang w:eastAsia="pt-PT"/>
            </w:rPr>
          </w:pPr>
          <w:hyperlink w:anchor="_Toc326261237" w:history="1">
            <w:r w:rsidR="007663CF" w:rsidRPr="00BF2540">
              <w:rPr>
                <w:rStyle w:val="Hiperligao"/>
                <w:noProof/>
              </w:rPr>
              <w:t>Comissão Para a Cidadania e a Igualdade De Género</w:t>
            </w:r>
            <w:r w:rsidR="007663CF">
              <w:rPr>
                <w:noProof/>
                <w:webHidden/>
              </w:rPr>
              <w:tab/>
            </w:r>
            <w:r w:rsidR="007663CF">
              <w:rPr>
                <w:noProof/>
                <w:webHidden/>
              </w:rPr>
              <w:fldChar w:fldCharType="begin"/>
            </w:r>
            <w:r w:rsidR="007663CF">
              <w:rPr>
                <w:noProof/>
                <w:webHidden/>
              </w:rPr>
              <w:instrText xml:space="preserve"> PAGEREF _Toc326261237 \h </w:instrText>
            </w:r>
            <w:r w:rsidR="007663CF">
              <w:rPr>
                <w:noProof/>
                <w:webHidden/>
              </w:rPr>
            </w:r>
            <w:r w:rsidR="007663CF">
              <w:rPr>
                <w:noProof/>
                <w:webHidden/>
              </w:rPr>
              <w:fldChar w:fldCharType="separate"/>
            </w:r>
            <w:r w:rsidR="007663CF">
              <w:rPr>
                <w:noProof/>
                <w:webHidden/>
              </w:rPr>
              <w:t>18</w:t>
            </w:r>
            <w:r w:rsidR="007663CF">
              <w:rPr>
                <w:noProof/>
                <w:webHidden/>
              </w:rPr>
              <w:fldChar w:fldCharType="end"/>
            </w:r>
          </w:hyperlink>
        </w:p>
        <w:p w:rsidR="007663CF" w:rsidRDefault="002D695C" w:rsidP="007663CF">
          <w:pPr>
            <w:pStyle w:val="ndice2"/>
            <w:tabs>
              <w:tab w:val="right" w:leader="dot" w:pos="8494"/>
            </w:tabs>
            <w:rPr>
              <w:rFonts w:eastAsiaTheme="minorEastAsia" w:cstheme="minorBidi"/>
              <w:i w:val="0"/>
              <w:iCs w:val="0"/>
              <w:noProof/>
              <w:sz w:val="22"/>
              <w:szCs w:val="22"/>
              <w:lang w:eastAsia="pt-PT"/>
            </w:rPr>
          </w:pPr>
          <w:hyperlink w:anchor="_Toc326261238" w:history="1">
            <w:r w:rsidR="007663CF" w:rsidRPr="00BF2540">
              <w:rPr>
                <w:rStyle w:val="Hiperligao"/>
                <w:noProof/>
              </w:rPr>
              <w:t>Alto Comissariado Para a Imigração e Diálogo Intercultural, I.P.</w:t>
            </w:r>
            <w:r w:rsidR="007663CF">
              <w:rPr>
                <w:noProof/>
                <w:webHidden/>
              </w:rPr>
              <w:tab/>
            </w:r>
            <w:r w:rsidR="007663CF">
              <w:rPr>
                <w:noProof/>
                <w:webHidden/>
              </w:rPr>
              <w:fldChar w:fldCharType="begin"/>
            </w:r>
            <w:r w:rsidR="007663CF">
              <w:rPr>
                <w:noProof/>
                <w:webHidden/>
              </w:rPr>
              <w:instrText xml:space="preserve"> PAGEREF _Toc326261238 \h </w:instrText>
            </w:r>
            <w:r w:rsidR="007663CF">
              <w:rPr>
                <w:noProof/>
                <w:webHidden/>
              </w:rPr>
            </w:r>
            <w:r w:rsidR="007663CF">
              <w:rPr>
                <w:noProof/>
                <w:webHidden/>
              </w:rPr>
              <w:fldChar w:fldCharType="separate"/>
            </w:r>
            <w:r w:rsidR="007663CF">
              <w:rPr>
                <w:noProof/>
                <w:webHidden/>
              </w:rPr>
              <w:t>20</w:t>
            </w:r>
            <w:r w:rsidR="007663CF">
              <w:rPr>
                <w:noProof/>
                <w:webHidden/>
              </w:rPr>
              <w:fldChar w:fldCharType="end"/>
            </w:r>
          </w:hyperlink>
        </w:p>
        <w:p w:rsidR="007663CF" w:rsidRDefault="002D695C" w:rsidP="007663CF">
          <w:pPr>
            <w:pStyle w:val="ndice2"/>
            <w:tabs>
              <w:tab w:val="right" w:leader="dot" w:pos="8494"/>
            </w:tabs>
            <w:rPr>
              <w:rFonts w:eastAsiaTheme="minorEastAsia" w:cstheme="minorBidi"/>
              <w:i w:val="0"/>
              <w:iCs w:val="0"/>
              <w:noProof/>
              <w:sz w:val="22"/>
              <w:szCs w:val="22"/>
              <w:lang w:eastAsia="pt-PT"/>
            </w:rPr>
          </w:pPr>
          <w:hyperlink w:anchor="_Toc326261239" w:history="1">
            <w:r w:rsidR="007663CF" w:rsidRPr="00BF2540">
              <w:rPr>
                <w:rStyle w:val="Hiperligao"/>
                <w:noProof/>
              </w:rPr>
              <w:t>Comissão Para a Igualdade No Trabalho e No Emprego</w:t>
            </w:r>
            <w:r w:rsidR="007663CF">
              <w:rPr>
                <w:noProof/>
                <w:webHidden/>
              </w:rPr>
              <w:tab/>
            </w:r>
            <w:r w:rsidR="007663CF">
              <w:rPr>
                <w:noProof/>
                <w:webHidden/>
              </w:rPr>
              <w:fldChar w:fldCharType="begin"/>
            </w:r>
            <w:r w:rsidR="007663CF">
              <w:rPr>
                <w:noProof/>
                <w:webHidden/>
              </w:rPr>
              <w:instrText xml:space="preserve"> PAGEREF _Toc326261239 \h </w:instrText>
            </w:r>
            <w:r w:rsidR="007663CF">
              <w:rPr>
                <w:noProof/>
                <w:webHidden/>
              </w:rPr>
            </w:r>
            <w:r w:rsidR="007663CF">
              <w:rPr>
                <w:noProof/>
                <w:webHidden/>
              </w:rPr>
              <w:fldChar w:fldCharType="separate"/>
            </w:r>
            <w:r w:rsidR="007663CF">
              <w:rPr>
                <w:noProof/>
                <w:webHidden/>
              </w:rPr>
              <w:t>22</w:t>
            </w:r>
            <w:r w:rsidR="007663CF">
              <w:rPr>
                <w:noProof/>
                <w:webHidden/>
              </w:rPr>
              <w:fldChar w:fldCharType="end"/>
            </w:r>
          </w:hyperlink>
        </w:p>
        <w:p w:rsidR="007663CF" w:rsidRDefault="002D695C" w:rsidP="007663CF">
          <w:pPr>
            <w:pStyle w:val="ndice1"/>
            <w:tabs>
              <w:tab w:val="right" w:leader="dot" w:pos="8494"/>
            </w:tabs>
            <w:rPr>
              <w:rFonts w:eastAsiaTheme="minorEastAsia" w:cstheme="minorBidi"/>
              <w:b w:val="0"/>
              <w:bCs w:val="0"/>
              <w:noProof/>
              <w:sz w:val="22"/>
              <w:szCs w:val="22"/>
              <w:lang w:eastAsia="pt-PT"/>
            </w:rPr>
          </w:pPr>
          <w:hyperlink w:anchor="_Toc326261240" w:history="1">
            <w:r w:rsidR="007663CF" w:rsidRPr="00BF2540">
              <w:rPr>
                <w:rStyle w:val="Hiperligao"/>
                <w:noProof/>
              </w:rPr>
              <w:t>QREN</w:t>
            </w:r>
            <w:r w:rsidR="007663CF">
              <w:rPr>
                <w:noProof/>
                <w:webHidden/>
              </w:rPr>
              <w:tab/>
            </w:r>
            <w:r w:rsidR="007663CF">
              <w:rPr>
                <w:noProof/>
                <w:webHidden/>
              </w:rPr>
              <w:fldChar w:fldCharType="begin"/>
            </w:r>
            <w:r w:rsidR="007663CF">
              <w:rPr>
                <w:noProof/>
                <w:webHidden/>
              </w:rPr>
              <w:instrText xml:space="preserve"> PAGEREF _Toc326261240 \h </w:instrText>
            </w:r>
            <w:r w:rsidR="007663CF">
              <w:rPr>
                <w:noProof/>
                <w:webHidden/>
              </w:rPr>
            </w:r>
            <w:r w:rsidR="007663CF">
              <w:rPr>
                <w:noProof/>
                <w:webHidden/>
              </w:rPr>
              <w:fldChar w:fldCharType="separate"/>
            </w:r>
            <w:r w:rsidR="007663CF">
              <w:rPr>
                <w:noProof/>
                <w:webHidden/>
              </w:rPr>
              <w:t>24</w:t>
            </w:r>
            <w:r w:rsidR="007663CF">
              <w:rPr>
                <w:noProof/>
                <w:webHidden/>
              </w:rPr>
              <w:fldChar w:fldCharType="end"/>
            </w:r>
          </w:hyperlink>
        </w:p>
        <w:p w:rsidR="007663CF" w:rsidRDefault="002D695C" w:rsidP="007663CF">
          <w:pPr>
            <w:pStyle w:val="ndice2"/>
            <w:tabs>
              <w:tab w:val="right" w:leader="dot" w:pos="8494"/>
            </w:tabs>
            <w:rPr>
              <w:rFonts w:eastAsiaTheme="minorEastAsia" w:cstheme="minorBidi"/>
              <w:i w:val="0"/>
              <w:iCs w:val="0"/>
              <w:noProof/>
              <w:sz w:val="22"/>
              <w:szCs w:val="22"/>
              <w:lang w:eastAsia="pt-PT"/>
            </w:rPr>
          </w:pPr>
          <w:hyperlink w:anchor="_Toc326261241" w:history="1">
            <w:r w:rsidR="007663CF" w:rsidRPr="00BF2540">
              <w:rPr>
                <w:rStyle w:val="Hiperligao"/>
                <w:noProof/>
              </w:rPr>
              <w:t>IV Plano Nacional Para a Igualdade — Género, Cidadania e Não Discriminação</w:t>
            </w:r>
            <w:r w:rsidR="007663CF">
              <w:rPr>
                <w:noProof/>
                <w:webHidden/>
              </w:rPr>
              <w:tab/>
            </w:r>
            <w:r w:rsidR="007663CF">
              <w:rPr>
                <w:noProof/>
                <w:webHidden/>
              </w:rPr>
              <w:fldChar w:fldCharType="begin"/>
            </w:r>
            <w:r w:rsidR="007663CF">
              <w:rPr>
                <w:noProof/>
                <w:webHidden/>
              </w:rPr>
              <w:instrText xml:space="preserve"> PAGEREF _Toc326261241 \h </w:instrText>
            </w:r>
            <w:r w:rsidR="007663CF">
              <w:rPr>
                <w:noProof/>
                <w:webHidden/>
              </w:rPr>
            </w:r>
            <w:r w:rsidR="007663CF">
              <w:rPr>
                <w:noProof/>
                <w:webHidden/>
              </w:rPr>
              <w:fldChar w:fldCharType="separate"/>
            </w:r>
            <w:r w:rsidR="007663CF">
              <w:rPr>
                <w:noProof/>
                <w:webHidden/>
              </w:rPr>
              <w:t>24</w:t>
            </w:r>
            <w:r w:rsidR="007663CF">
              <w:rPr>
                <w:noProof/>
                <w:webHidden/>
              </w:rPr>
              <w:fldChar w:fldCharType="end"/>
            </w:r>
          </w:hyperlink>
        </w:p>
        <w:p w:rsidR="007663CF" w:rsidRDefault="002D695C" w:rsidP="007663CF">
          <w:pPr>
            <w:pStyle w:val="ndice3"/>
            <w:tabs>
              <w:tab w:val="right" w:leader="dot" w:pos="8494"/>
            </w:tabs>
            <w:rPr>
              <w:rFonts w:eastAsiaTheme="minorEastAsia" w:cstheme="minorBidi"/>
              <w:noProof/>
              <w:sz w:val="22"/>
              <w:szCs w:val="22"/>
              <w:lang w:eastAsia="pt-PT"/>
            </w:rPr>
          </w:pPr>
          <w:hyperlink w:anchor="_Toc326261242" w:history="1">
            <w:r w:rsidR="007663CF" w:rsidRPr="00BF2540">
              <w:rPr>
                <w:rStyle w:val="Hiperligao"/>
                <w:noProof/>
              </w:rPr>
              <w:t>Capítulo I – Enquadramento Geral</w:t>
            </w:r>
            <w:r w:rsidR="007663CF">
              <w:rPr>
                <w:noProof/>
                <w:webHidden/>
              </w:rPr>
              <w:tab/>
            </w:r>
            <w:r w:rsidR="007663CF">
              <w:rPr>
                <w:noProof/>
                <w:webHidden/>
              </w:rPr>
              <w:fldChar w:fldCharType="begin"/>
            </w:r>
            <w:r w:rsidR="007663CF">
              <w:rPr>
                <w:noProof/>
                <w:webHidden/>
              </w:rPr>
              <w:instrText xml:space="preserve"> PAGEREF _Toc326261242 \h </w:instrText>
            </w:r>
            <w:r w:rsidR="007663CF">
              <w:rPr>
                <w:noProof/>
                <w:webHidden/>
              </w:rPr>
            </w:r>
            <w:r w:rsidR="007663CF">
              <w:rPr>
                <w:noProof/>
                <w:webHidden/>
              </w:rPr>
              <w:fldChar w:fldCharType="separate"/>
            </w:r>
            <w:r w:rsidR="007663CF">
              <w:rPr>
                <w:noProof/>
                <w:webHidden/>
              </w:rPr>
              <w:t>25</w:t>
            </w:r>
            <w:r w:rsidR="007663CF">
              <w:rPr>
                <w:noProof/>
                <w:webHidden/>
              </w:rPr>
              <w:fldChar w:fldCharType="end"/>
            </w:r>
          </w:hyperlink>
        </w:p>
        <w:p w:rsidR="007663CF" w:rsidRDefault="002D695C" w:rsidP="007663CF">
          <w:pPr>
            <w:pStyle w:val="ndice3"/>
            <w:tabs>
              <w:tab w:val="right" w:leader="dot" w:pos="8494"/>
            </w:tabs>
            <w:rPr>
              <w:rFonts w:eastAsiaTheme="minorEastAsia" w:cstheme="minorBidi"/>
              <w:noProof/>
              <w:sz w:val="22"/>
              <w:szCs w:val="22"/>
              <w:lang w:eastAsia="pt-PT"/>
            </w:rPr>
          </w:pPr>
          <w:hyperlink w:anchor="_Toc326261243" w:history="1">
            <w:r w:rsidR="007663CF" w:rsidRPr="00BF2540">
              <w:rPr>
                <w:rStyle w:val="Hiperligao"/>
                <w:noProof/>
              </w:rPr>
              <w:t>Capítulo II – Metodologia de operacionalização</w:t>
            </w:r>
            <w:r w:rsidR="007663CF">
              <w:rPr>
                <w:noProof/>
                <w:webHidden/>
              </w:rPr>
              <w:tab/>
            </w:r>
            <w:r w:rsidR="007663CF">
              <w:rPr>
                <w:noProof/>
                <w:webHidden/>
              </w:rPr>
              <w:fldChar w:fldCharType="begin"/>
            </w:r>
            <w:r w:rsidR="007663CF">
              <w:rPr>
                <w:noProof/>
                <w:webHidden/>
              </w:rPr>
              <w:instrText xml:space="preserve"> PAGEREF _Toc326261243 \h </w:instrText>
            </w:r>
            <w:r w:rsidR="007663CF">
              <w:rPr>
                <w:noProof/>
                <w:webHidden/>
              </w:rPr>
            </w:r>
            <w:r w:rsidR="007663CF">
              <w:rPr>
                <w:noProof/>
                <w:webHidden/>
              </w:rPr>
              <w:fldChar w:fldCharType="separate"/>
            </w:r>
            <w:r w:rsidR="007663CF">
              <w:rPr>
                <w:noProof/>
                <w:webHidden/>
              </w:rPr>
              <w:t>26</w:t>
            </w:r>
            <w:r w:rsidR="007663CF">
              <w:rPr>
                <w:noProof/>
                <w:webHidden/>
              </w:rPr>
              <w:fldChar w:fldCharType="end"/>
            </w:r>
          </w:hyperlink>
        </w:p>
        <w:p w:rsidR="007663CF" w:rsidRDefault="002D695C" w:rsidP="007663CF">
          <w:pPr>
            <w:pStyle w:val="ndice3"/>
            <w:tabs>
              <w:tab w:val="right" w:leader="dot" w:pos="8494"/>
            </w:tabs>
            <w:rPr>
              <w:rFonts w:eastAsiaTheme="minorEastAsia" w:cstheme="minorBidi"/>
              <w:noProof/>
              <w:sz w:val="22"/>
              <w:szCs w:val="22"/>
              <w:lang w:eastAsia="pt-PT"/>
            </w:rPr>
          </w:pPr>
          <w:hyperlink w:anchor="_Toc326261244" w:history="1">
            <w:r w:rsidR="007663CF" w:rsidRPr="00BF2540">
              <w:rPr>
                <w:rStyle w:val="Hiperligao"/>
                <w:noProof/>
              </w:rPr>
              <w:t>Capítulo III – Áreas Estratégicas</w:t>
            </w:r>
            <w:r w:rsidR="007663CF">
              <w:rPr>
                <w:noProof/>
                <w:webHidden/>
              </w:rPr>
              <w:tab/>
            </w:r>
            <w:r w:rsidR="007663CF">
              <w:rPr>
                <w:noProof/>
                <w:webHidden/>
              </w:rPr>
              <w:fldChar w:fldCharType="begin"/>
            </w:r>
            <w:r w:rsidR="007663CF">
              <w:rPr>
                <w:noProof/>
                <w:webHidden/>
              </w:rPr>
              <w:instrText xml:space="preserve"> PAGEREF _Toc326261244 \h </w:instrText>
            </w:r>
            <w:r w:rsidR="007663CF">
              <w:rPr>
                <w:noProof/>
                <w:webHidden/>
              </w:rPr>
            </w:r>
            <w:r w:rsidR="007663CF">
              <w:rPr>
                <w:noProof/>
                <w:webHidden/>
              </w:rPr>
              <w:fldChar w:fldCharType="separate"/>
            </w:r>
            <w:r w:rsidR="007663CF">
              <w:rPr>
                <w:noProof/>
                <w:webHidden/>
              </w:rPr>
              <w:t>26</w:t>
            </w:r>
            <w:r w:rsidR="007663CF">
              <w:rPr>
                <w:noProof/>
                <w:webHidden/>
              </w:rPr>
              <w:fldChar w:fldCharType="end"/>
            </w:r>
          </w:hyperlink>
        </w:p>
        <w:p w:rsidR="007663CF" w:rsidRDefault="002D695C" w:rsidP="007663CF">
          <w:pPr>
            <w:pStyle w:val="ndice1"/>
            <w:tabs>
              <w:tab w:val="right" w:leader="dot" w:pos="8494"/>
            </w:tabs>
            <w:rPr>
              <w:rFonts w:eastAsiaTheme="minorEastAsia" w:cstheme="minorBidi"/>
              <w:b w:val="0"/>
              <w:bCs w:val="0"/>
              <w:noProof/>
              <w:sz w:val="22"/>
              <w:szCs w:val="22"/>
              <w:lang w:eastAsia="pt-PT"/>
            </w:rPr>
          </w:pPr>
          <w:hyperlink w:anchor="_Toc326261245" w:history="1">
            <w:r w:rsidR="007663CF" w:rsidRPr="00BF2540">
              <w:rPr>
                <w:rStyle w:val="Hiperligao"/>
                <w:noProof/>
              </w:rPr>
              <w:t>Conclusão</w:t>
            </w:r>
            <w:r w:rsidR="007663CF">
              <w:rPr>
                <w:noProof/>
                <w:webHidden/>
              </w:rPr>
              <w:tab/>
            </w:r>
            <w:r w:rsidR="007663CF">
              <w:rPr>
                <w:noProof/>
                <w:webHidden/>
              </w:rPr>
              <w:fldChar w:fldCharType="begin"/>
            </w:r>
            <w:r w:rsidR="007663CF">
              <w:rPr>
                <w:noProof/>
                <w:webHidden/>
              </w:rPr>
              <w:instrText xml:space="preserve"> PAGEREF _Toc326261245 \h </w:instrText>
            </w:r>
            <w:r w:rsidR="007663CF">
              <w:rPr>
                <w:noProof/>
                <w:webHidden/>
              </w:rPr>
            </w:r>
            <w:r w:rsidR="007663CF">
              <w:rPr>
                <w:noProof/>
                <w:webHidden/>
              </w:rPr>
              <w:fldChar w:fldCharType="separate"/>
            </w:r>
            <w:r w:rsidR="007663CF">
              <w:rPr>
                <w:noProof/>
                <w:webHidden/>
              </w:rPr>
              <w:t>27</w:t>
            </w:r>
            <w:r w:rsidR="007663CF">
              <w:rPr>
                <w:noProof/>
                <w:webHidden/>
              </w:rPr>
              <w:fldChar w:fldCharType="end"/>
            </w:r>
          </w:hyperlink>
        </w:p>
        <w:p w:rsidR="007663CF" w:rsidRDefault="002D695C" w:rsidP="007663CF">
          <w:pPr>
            <w:pStyle w:val="ndice1"/>
            <w:tabs>
              <w:tab w:val="right" w:leader="dot" w:pos="8494"/>
            </w:tabs>
            <w:rPr>
              <w:noProof/>
            </w:rPr>
          </w:pPr>
          <w:hyperlink w:anchor="_Toc326261246" w:history="1">
            <w:r w:rsidR="007663CF" w:rsidRPr="00BF2540">
              <w:rPr>
                <w:rStyle w:val="Hiperligao"/>
                <w:noProof/>
              </w:rPr>
              <w:t>Referências Bibliográficas</w:t>
            </w:r>
            <w:r w:rsidR="007663CF">
              <w:rPr>
                <w:noProof/>
                <w:webHidden/>
              </w:rPr>
              <w:tab/>
            </w:r>
            <w:r w:rsidR="007663CF">
              <w:rPr>
                <w:noProof/>
                <w:webHidden/>
              </w:rPr>
              <w:fldChar w:fldCharType="begin"/>
            </w:r>
            <w:r w:rsidR="007663CF">
              <w:rPr>
                <w:noProof/>
                <w:webHidden/>
              </w:rPr>
              <w:instrText xml:space="preserve"> PAGEREF _Toc326261246 \h </w:instrText>
            </w:r>
            <w:r w:rsidR="007663CF">
              <w:rPr>
                <w:noProof/>
                <w:webHidden/>
              </w:rPr>
            </w:r>
            <w:r w:rsidR="007663CF">
              <w:rPr>
                <w:noProof/>
                <w:webHidden/>
              </w:rPr>
              <w:fldChar w:fldCharType="separate"/>
            </w:r>
            <w:r w:rsidR="007663CF">
              <w:rPr>
                <w:noProof/>
                <w:webHidden/>
              </w:rPr>
              <w:t>28</w:t>
            </w:r>
            <w:r w:rsidR="007663CF">
              <w:rPr>
                <w:noProof/>
                <w:webHidden/>
              </w:rPr>
              <w:fldChar w:fldCharType="end"/>
            </w:r>
          </w:hyperlink>
        </w:p>
        <w:p w:rsidR="007663CF" w:rsidRPr="007663CF" w:rsidRDefault="007663CF" w:rsidP="007663CF">
          <w:r>
            <w:br w:type="page"/>
          </w:r>
        </w:p>
        <w:p w:rsidR="00351023" w:rsidRPr="00351023" w:rsidRDefault="007663CF" w:rsidP="007663CF">
          <w:pPr>
            <w:pStyle w:val="SemEspaamento"/>
          </w:pPr>
          <w:r>
            <w:lastRenderedPageBreak/>
            <w:fldChar w:fldCharType="end"/>
          </w:r>
        </w:p>
        <w:p w:rsidR="00040EA7" w:rsidRDefault="00351023" w:rsidP="00A268D3">
          <w:pPr>
            <w:pStyle w:val="Ttulo"/>
          </w:pPr>
          <w:r>
            <w:t>INTRODUÇÃO</w:t>
          </w:r>
        </w:p>
      </w:sdtContent>
    </w:sdt>
    <w:p w:rsidR="00860CCA" w:rsidRDefault="003261C0" w:rsidP="003261C0">
      <w:pPr>
        <w:pStyle w:val="SemEspaamento"/>
        <w:rPr>
          <w:sz w:val="24"/>
          <w:szCs w:val="24"/>
        </w:rPr>
      </w:pPr>
      <w:r w:rsidRPr="003261C0">
        <w:rPr>
          <w:sz w:val="24"/>
          <w:szCs w:val="24"/>
        </w:rPr>
        <w:t>Neste trabalho, elaborado entre o dia 17</w:t>
      </w:r>
      <w:r w:rsidR="00253514">
        <w:rPr>
          <w:sz w:val="24"/>
          <w:szCs w:val="24"/>
        </w:rPr>
        <w:t xml:space="preserve"> de Março</w:t>
      </w:r>
      <w:r w:rsidRPr="003261C0">
        <w:rPr>
          <w:sz w:val="24"/>
          <w:szCs w:val="24"/>
        </w:rPr>
        <w:t xml:space="preserve"> e o dia </w:t>
      </w:r>
      <w:r w:rsidR="001E0EF0" w:rsidRPr="001E0EF0">
        <w:rPr>
          <w:szCs w:val="24"/>
        </w:rPr>
        <w:t>30</w:t>
      </w:r>
      <w:r w:rsidR="001E0EF0" w:rsidRPr="001E0EF0">
        <w:t xml:space="preserve"> </w:t>
      </w:r>
      <w:r w:rsidRPr="003261C0">
        <w:rPr>
          <w:sz w:val="24"/>
          <w:szCs w:val="24"/>
        </w:rPr>
        <w:t xml:space="preserve">do mês de Maio, no âmbito da disciplina de Economia C do 12º 3A, vamos falar sobre o </w:t>
      </w:r>
      <w:r>
        <w:rPr>
          <w:sz w:val="24"/>
          <w:szCs w:val="24"/>
        </w:rPr>
        <w:t>sub-tema</w:t>
      </w:r>
      <w:r w:rsidRPr="003261C0">
        <w:rPr>
          <w:sz w:val="24"/>
          <w:szCs w:val="24"/>
        </w:rPr>
        <w:t xml:space="preserve"> escolhido – </w:t>
      </w:r>
      <w:r>
        <w:rPr>
          <w:sz w:val="24"/>
          <w:szCs w:val="24"/>
        </w:rPr>
        <w:t>a discriminação – dentro da unidade 4 do manual – o desenvolvimento e os direitos humanos.</w:t>
      </w:r>
    </w:p>
    <w:p w:rsidR="00860CCA" w:rsidRDefault="00860CCA" w:rsidP="003261C0">
      <w:pPr>
        <w:pStyle w:val="SemEspaamento"/>
        <w:rPr>
          <w:sz w:val="24"/>
          <w:szCs w:val="24"/>
        </w:rPr>
      </w:pPr>
    </w:p>
    <w:p w:rsidR="00860CCA" w:rsidRDefault="00860CCA" w:rsidP="003261C0">
      <w:pPr>
        <w:pStyle w:val="SemEspaamento"/>
        <w:rPr>
          <w:sz w:val="24"/>
          <w:szCs w:val="24"/>
        </w:rPr>
      </w:pPr>
      <w:r>
        <w:rPr>
          <w:sz w:val="24"/>
          <w:szCs w:val="24"/>
        </w:rPr>
        <w:t xml:space="preserve">Escolhemos este tópico porque pensamos que na sociedade contemporânea, grandemente caraterizada por um processo de aumento de desigualdades </w:t>
      </w:r>
      <w:r w:rsidR="0013344F">
        <w:rPr>
          <w:sz w:val="24"/>
          <w:szCs w:val="24"/>
        </w:rPr>
        <w:t>económicas e socias</w:t>
      </w:r>
      <w:r>
        <w:rPr>
          <w:sz w:val="24"/>
          <w:szCs w:val="24"/>
        </w:rPr>
        <w:t xml:space="preserve">, há ainda muito </w:t>
      </w:r>
      <w:r w:rsidR="0013344F">
        <w:rPr>
          <w:sz w:val="24"/>
          <w:szCs w:val="24"/>
        </w:rPr>
        <w:t>a</w:t>
      </w:r>
      <w:r>
        <w:rPr>
          <w:sz w:val="24"/>
          <w:szCs w:val="24"/>
        </w:rPr>
        <w:t xml:space="preserve"> fazer </w:t>
      </w:r>
      <w:r w:rsidR="0013344F">
        <w:rPr>
          <w:sz w:val="24"/>
          <w:szCs w:val="24"/>
        </w:rPr>
        <w:t>na</w:t>
      </w:r>
      <w:r>
        <w:rPr>
          <w:sz w:val="24"/>
          <w:szCs w:val="24"/>
        </w:rPr>
        <w:t xml:space="preserve"> luta contra a discriminação, </w:t>
      </w:r>
      <w:r w:rsidR="0013344F">
        <w:rPr>
          <w:sz w:val="24"/>
          <w:szCs w:val="24"/>
        </w:rPr>
        <w:t>seja ela de que tipo for</w:t>
      </w:r>
      <w:r>
        <w:rPr>
          <w:sz w:val="24"/>
          <w:szCs w:val="24"/>
        </w:rPr>
        <w:t xml:space="preserve">, e </w:t>
      </w:r>
      <w:r w:rsidR="0013344F">
        <w:rPr>
          <w:sz w:val="24"/>
          <w:szCs w:val="24"/>
        </w:rPr>
        <w:t xml:space="preserve">em </w:t>
      </w:r>
      <w:r>
        <w:rPr>
          <w:sz w:val="24"/>
          <w:szCs w:val="24"/>
        </w:rPr>
        <w:t>favor da completa aceitação e respeito</w:t>
      </w:r>
      <w:r w:rsidR="00FA20DB">
        <w:rPr>
          <w:sz w:val="24"/>
          <w:szCs w:val="24"/>
        </w:rPr>
        <w:t xml:space="preserve"> pelos direitos humanos.</w:t>
      </w:r>
    </w:p>
    <w:p w:rsidR="00860CCA" w:rsidRDefault="00860CCA" w:rsidP="003261C0">
      <w:pPr>
        <w:pStyle w:val="SemEspaamento"/>
        <w:rPr>
          <w:sz w:val="24"/>
          <w:szCs w:val="24"/>
        </w:rPr>
      </w:pPr>
    </w:p>
    <w:p w:rsidR="00860CCA" w:rsidRDefault="006E537D" w:rsidP="003261C0">
      <w:pPr>
        <w:pStyle w:val="SemEspaamento"/>
        <w:rPr>
          <w:sz w:val="24"/>
          <w:szCs w:val="24"/>
        </w:rPr>
      </w:pPr>
      <w:r>
        <w:rPr>
          <w:sz w:val="24"/>
          <w:szCs w:val="24"/>
        </w:rPr>
        <w:t>Q</w:t>
      </w:r>
      <w:r w:rsidR="00FA20DB">
        <w:rPr>
          <w:sz w:val="24"/>
          <w:szCs w:val="24"/>
        </w:rPr>
        <w:t xml:space="preserve">ue melhor maneira de </w:t>
      </w:r>
      <w:r>
        <w:rPr>
          <w:sz w:val="24"/>
          <w:szCs w:val="24"/>
        </w:rPr>
        <w:t>lutar contra a discriminação</w:t>
      </w:r>
      <w:r w:rsidR="00FA20DB">
        <w:rPr>
          <w:sz w:val="24"/>
          <w:szCs w:val="24"/>
        </w:rPr>
        <w:t xml:space="preserve"> se não a troca de ideias e a mudança de mentalidades e p</w:t>
      </w:r>
      <w:r>
        <w:rPr>
          <w:sz w:val="24"/>
          <w:szCs w:val="24"/>
        </w:rPr>
        <w:t>erspetivas? Infelizmente</w:t>
      </w:r>
      <w:r w:rsidR="00FA20DB">
        <w:rPr>
          <w:sz w:val="24"/>
          <w:szCs w:val="24"/>
        </w:rPr>
        <w:t xml:space="preserve"> </w:t>
      </w:r>
      <w:proofErr w:type="gramStart"/>
      <w:r w:rsidR="006E322F">
        <w:rPr>
          <w:sz w:val="24"/>
          <w:szCs w:val="24"/>
        </w:rPr>
        <w:t>constatamos</w:t>
      </w:r>
      <w:proofErr w:type="gramEnd"/>
      <w:r w:rsidR="006E322F">
        <w:rPr>
          <w:sz w:val="24"/>
          <w:szCs w:val="24"/>
        </w:rPr>
        <w:t xml:space="preserve"> no nosso quotidiano</w:t>
      </w:r>
      <w:r w:rsidR="00FA20DB">
        <w:rPr>
          <w:sz w:val="24"/>
          <w:szCs w:val="24"/>
        </w:rPr>
        <w:t xml:space="preserve"> que estas ainda se encontram abaixo do que nós chamaríamos de desenvolvidas, tendo em conta a sociedade globalizada em que nos situamos.</w:t>
      </w:r>
      <w:r w:rsidR="00C908BB">
        <w:rPr>
          <w:sz w:val="24"/>
          <w:szCs w:val="24"/>
        </w:rPr>
        <w:t xml:space="preserve"> Só com novas perspetivas e ideias é que as pessoas poderão </w:t>
      </w:r>
      <w:r>
        <w:rPr>
          <w:sz w:val="24"/>
          <w:szCs w:val="24"/>
        </w:rPr>
        <w:t>participar na luta contra a discriminação</w:t>
      </w:r>
      <w:r w:rsidR="00C908BB">
        <w:rPr>
          <w:sz w:val="24"/>
          <w:szCs w:val="24"/>
        </w:rPr>
        <w:t>.</w:t>
      </w:r>
      <w:r>
        <w:rPr>
          <w:sz w:val="24"/>
          <w:szCs w:val="24"/>
        </w:rPr>
        <w:t xml:space="preserve"> Pois bem, é mesmo este o objetivo do nosso trabalho: a mudança de mentalidades.</w:t>
      </w:r>
    </w:p>
    <w:p w:rsidR="00ED5EEF" w:rsidRDefault="00ED5EEF" w:rsidP="003261C0">
      <w:pPr>
        <w:pStyle w:val="SemEspaamento"/>
        <w:rPr>
          <w:sz w:val="24"/>
          <w:szCs w:val="24"/>
        </w:rPr>
      </w:pPr>
    </w:p>
    <w:p w:rsidR="00ED5EEF" w:rsidRDefault="006E537D" w:rsidP="003261C0">
      <w:pPr>
        <w:pStyle w:val="SemEspaamento"/>
        <w:rPr>
          <w:sz w:val="24"/>
          <w:szCs w:val="24"/>
        </w:rPr>
      </w:pPr>
      <w:r>
        <w:rPr>
          <w:sz w:val="24"/>
          <w:szCs w:val="24"/>
        </w:rPr>
        <w:t>N</w:t>
      </w:r>
      <w:r w:rsidR="00ED5EEF">
        <w:rPr>
          <w:sz w:val="24"/>
          <w:szCs w:val="24"/>
        </w:rPr>
        <w:t>uma primeira parte</w:t>
      </w:r>
      <w:r>
        <w:rPr>
          <w:sz w:val="24"/>
          <w:szCs w:val="24"/>
        </w:rPr>
        <w:t xml:space="preserve"> do nosso trabalho</w:t>
      </w:r>
      <w:r w:rsidR="00ED5EEF">
        <w:rPr>
          <w:sz w:val="24"/>
          <w:szCs w:val="24"/>
        </w:rPr>
        <w:t xml:space="preserve">, </w:t>
      </w:r>
      <w:r>
        <w:rPr>
          <w:sz w:val="24"/>
          <w:szCs w:val="24"/>
        </w:rPr>
        <w:t>introduzimos</w:t>
      </w:r>
      <w:r w:rsidR="00ED5EEF">
        <w:rPr>
          <w:sz w:val="24"/>
          <w:szCs w:val="24"/>
        </w:rPr>
        <w:t xml:space="preserve"> </w:t>
      </w:r>
      <w:r>
        <w:rPr>
          <w:sz w:val="24"/>
          <w:szCs w:val="24"/>
        </w:rPr>
        <w:t>a</w:t>
      </w:r>
      <w:r w:rsidR="00ED5EEF">
        <w:rPr>
          <w:sz w:val="24"/>
          <w:szCs w:val="24"/>
        </w:rPr>
        <w:t>o leitor o conceito de discriminação, bem como a distinç</w:t>
      </w:r>
      <w:r w:rsidR="00D51ECF">
        <w:rPr>
          <w:sz w:val="24"/>
          <w:szCs w:val="24"/>
        </w:rPr>
        <w:t>ão entre este e preconceito, termos geralmente confundidos como semelhantes.</w:t>
      </w:r>
      <w:r w:rsidR="00ED5EEF">
        <w:rPr>
          <w:sz w:val="24"/>
          <w:szCs w:val="24"/>
        </w:rPr>
        <w:t xml:space="preserve"> </w:t>
      </w:r>
      <w:r>
        <w:rPr>
          <w:sz w:val="24"/>
          <w:szCs w:val="24"/>
        </w:rPr>
        <w:t>Analisa</w:t>
      </w:r>
      <w:r w:rsidR="00D51ECF">
        <w:rPr>
          <w:sz w:val="24"/>
          <w:szCs w:val="24"/>
        </w:rPr>
        <w:t>mos, de um modo breve, a discriminação positiva e a discriminação negativa e dizemos «de um modo breve» porque estes dois conceitos têm muito que se lhe diga. Finalmente</w:t>
      </w:r>
      <w:proofErr w:type="gramStart"/>
      <w:r w:rsidR="00D51ECF">
        <w:rPr>
          <w:sz w:val="24"/>
          <w:szCs w:val="24"/>
        </w:rPr>
        <w:t>,</w:t>
      </w:r>
      <w:proofErr w:type="gramEnd"/>
      <w:r>
        <w:rPr>
          <w:sz w:val="24"/>
          <w:szCs w:val="24"/>
        </w:rPr>
        <w:t xml:space="preserve"> falamos</w:t>
      </w:r>
      <w:r w:rsidR="00D51ECF">
        <w:rPr>
          <w:sz w:val="24"/>
          <w:szCs w:val="24"/>
        </w:rPr>
        <w:t xml:space="preserve"> sobr</w:t>
      </w:r>
      <w:r>
        <w:rPr>
          <w:sz w:val="24"/>
          <w:szCs w:val="24"/>
        </w:rPr>
        <w:t>e os tipos de discriminação existentes</w:t>
      </w:r>
      <w:r w:rsidR="00D51ECF">
        <w:rPr>
          <w:sz w:val="24"/>
          <w:szCs w:val="24"/>
        </w:rPr>
        <w:t xml:space="preserve"> (</w:t>
      </w:r>
      <w:r w:rsidR="00D51ECF" w:rsidRPr="00D51ECF">
        <w:rPr>
          <w:sz w:val="24"/>
          <w:szCs w:val="24"/>
        </w:rPr>
        <w:t>direta</w:t>
      </w:r>
      <w:r w:rsidR="00BC3ECB">
        <w:rPr>
          <w:sz w:val="24"/>
          <w:szCs w:val="24"/>
        </w:rPr>
        <w:t xml:space="preserve"> e indireta</w:t>
      </w:r>
      <w:r w:rsidR="00D51ECF">
        <w:rPr>
          <w:sz w:val="24"/>
          <w:szCs w:val="24"/>
        </w:rPr>
        <w:t>) e</w:t>
      </w:r>
      <w:r>
        <w:rPr>
          <w:sz w:val="24"/>
          <w:szCs w:val="24"/>
        </w:rPr>
        <w:t xml:space="preserve"> </w:t>
      </w:r>
      <w:r w:rsidR="00D51ECF">
        <w:rPr>
          <w:sz w:val="24"/>
          <w:szCs w:val="24"/>
        </w:rPr>
        <w:t>das formas gerais de discriminação.</w:t>
      </w:r>
    </w:p>
    <w:p w:rsidR="00D51ECF" w:rsidRDefault="00D51ECF" w:rsidP="003261C0">
      <w:pPr>
        <w:pStyle w:val="SemEspaamento"/>
        <w:rPr>
          <w:sz w:val="24"/>
          <w:szCs w:val="24"/>
        </w:rPr>
      </w:pPr>
    </w:p>
    <w:p w:rsidR="00BC3ECB" w:rsidRDefault="00D51ECF" w:rsidP="003261C0">
      <w:pPr>
        <w:pStyle w:val="SemEspaamento"/>
        <w:rPr>
          <w:sz w:val="24"/>
          <w:szCs w:val="24"/>
        </w:rPr>
      </w:pPr>
      <w:r>
        <w:rPr>
          <w:sz w:val="24"/>
          <w:szCs w:val="24"/>
        </w:rPr>
        <w:t>Na s</w:t>
      </w:r>
      <w:r w:rsidR="006E537D">
        <w:rPr>
          <w:sz w:val="24"/>
          <w:szCs w:val="24"/>
        </w:rPr>
        <w:t>egunda parte do trabalho, damos</w:t>
      </w:r>
      <w:r>
        <w:rPr>
          <w:sz w:val="24"/>
          <w:szCs w:val="24"/>
        </w:rPr>
        <w:t xml:space="preserve"> a conhecer a discriminação exi</w:t>
      </w:r>
      <w:r w:rsidR="00BC3ECB">
        <w:rPr>
          <w:sz w:val="24"/>
          <w:szCs w:val="24"/>
        </w:rPr>
        <w:t>stente atualmente</w:t>
      </w:r>
      <w:r>
        <w:rPr>
          <w:sz w:val="24"/>
          <w:szCs w:val="24"/>
        </w:rPr>
        <w:t xml:space="preserve">, </w:t>
      </w:r>
      <w:r w:rsidR="00AD4CAC">
        <w:rPr>
          <w:sz w:val="24"/>
          <w:szCs w:val="24"/>
        </w:rPr>
        <w:t>referindo</w:t>
      </w:r>
      <w:r>
        <w:rPr>
          <w:sz w:val="24"/>
          <w:szCs w:val="24"/>
        </w:rPr>
        <w:t xml:space="preserve"> apenas alguns casos</w:t>
      </w:r>
      <w:r w:rsidR="00C908BB">
        <w:rPr>
          <w:sz w:val="24"/>
          <w:szCs w:val="24"/>
        </w:rPr>
        <w:t xml:space="preserve"> relatados pelos </w:t>
      </w:r>
      <w:proofErr w:type="gramStart"/>
      <w:r w:rsidR="00C908BB" w:rsidRPr="00C908BB">
        <w:rPr>
          <w:i/>
          <w:sz w:val="24"/>
          <w:szCs w:val="24"/>
        </w:rPr>
        <w:t>media</w:t>
      </w:r>
      <w:proofErr w:type="gramEnd"/>
      <w:r>
        <w:rPr>
          <w:sz w:val="24"/>
          <w:szCs w:val="24"/>
        </w:rPr>
        <w:t xml:space="preserve"> que considerámos mais </w:t>
      </w:r>
      <w:r w:rsidR="006E2BAA">
        <w:rPr>
          <w:sz w:val="24"/>
          <w:szCs w:val="24"/>
        </w:rPr>
        <w:t>chocantes</w:t>
      </w:r>
      <w:r w:rsidR="006E322F">
        <w:rPr>
          <w:sz w:val="24"/>
          <w:szCs w:val="24"/>
        </w:rPr>
        <w:t xml:space="preserve">. </w:t>
      </w:r>
      <w:r w:rsidR="006E2BAA">
        <w:rPr>
          <w:sz w:val="24"/>
          <w:szCs w:val="24"/>
        </w:rPr>
        <w:t>Descrevemos igualmente</w:t>
      </w:r>
      <w:r w:rsidR="00C908BB">
        <w:rPr>
          <w:sz w:val="24"/>
          <w:szCs w:val="24"/>
        </w:rPr>
        <w:t xml:space="preserve"> alguns movimentos di</w:t>
      </w:r>
      <w:r w:rsidR="00BC3ECB">
        <w:rPr>
          <w:sz w:val="24"/>
          <w:szCs w:val="24"/>
        </w:rPr>
        <w:t xml:space="preserve">scriminatórios, nomeadamente: a supremacia branca, o </w:t>
      </w:r>
      <w:proofErr w:type="spellStart"/>
      <w:r w:rsidR="00BC3ECB" w:rsidRPr="00BC3ECB">
        <w:rPr>
          <w:i/>
          <w:sz w:val="24"/>
          <w:szCs w:val="24"/>
        </w:rPr>
        <w:t>Ku</w:t>
      </w:r>
      <w:proofErr w:type="spellEnd"/>
      <w:r w:rsidR="00BC3ECB" w:rsidRPr="00BC3ECB">
        <w:rPr>
          <w:i/>
          <w:sz w:val="24"/>
          <w:szCs w:val="24"/>
        </w:rPr>
        <w:t xml:space="preserve"> </w:t>
      </w:r>
      <w:proofErr w:type="spellStart"/>
      <w:r w:rsidR="00BC3ECB" w:rsidRPr="00BC3ECB">
        <w:rPr>
          <w:i/>
          <w:sz w:val="24"/>
          <w:szCs w:val="24"/>
        </w:rPr>
        <w:t>Klux</w:t>
      </w:r>
      <w:proofErr w:type="spellEnd"/>
      <w:r w:rsidR="00BC3ECB" w:rsidRPr="00BC3ECB">
        <w:rPr>
          <w:i/>
          <w:sz w:val="24"/>
          <w:szCs w:val="24"/>
        </w:rPr>
        <w:t xml:space="preserve"> </w:t>
      </w:r>
      <w:proofErr w:type="spellStart"/>
      <w:r w:rsidR="00BC3ECB" w:rsidRPr="00BC3ECB">
        <w:rPr>
          <w:i/>
          <w:sz w:val="24"/>
          <w:szCs w:val="24"/>
        </w:rPr>
        <w:t>Klan</w:t>
      </w:r>
      <w:proofErr w:type="spellEnd"/>
      <w:r w:rsidR="00BC3ECB">
        <w:rPr>
          <w:sz w:val="24"/>
          <w:szCs w:val="24"/>
        </w:rPr>
        <w:t xml:space="preserve"> e o neonazismo. P</w:t>
      </w:r>
      <w:r w:rsidR="006E2BAA">
        <w:rPr>
          <w:sz w:val="24"/>
          <w:szCs w:val="24"/>
        </w:rPr>
        <w:t>ara além de os descrever, apresentamos</w:t>
      </w:r>
      <w:r w:rsidR="00BC3ECB">
        <w:rPr>
          <w:sz w:val="24"/>
          <w:szCs w:val="24"/>
        </w:rPr>
        <w:t xml:space="preserve"> as suas crenças, bem como a sua </w:t>
      </w:r>
      <w:r w:rsidR="00AD4CAC">
        <w:rPr>
          <w:sz w:val="24"/>
          <w:szCs w:val="24"/>
        </w:rPr>
        <w:t>cronologia</w:t>
      </w:r>
      <w:r w:rsidR="00BC3ECB">
        <w:rPr>
          <w:sz w:val="24"/>
          <w:szCs w:val="24"/>
        </w:rPr>
        <w:t xml:space="preserve"> (fundação e ocorrências ao longo da história).</w:t>
      </w:r>
    </w:p>
    <w:p w:rsidR="00AD4CAC" w:rsidRDefault="00AD4CAC" w:rsidP="003261C0">
      <w:pPr>
        <w:pStyle w:val="SemEspaamento"/>
        <w:rPr>
          <w:sz w:val="24"/>
          <w:szCs w:val="24"/>
        </w:rPr>
      </w:pPr>
    </w:p>
    <w:p w:rsidR="00AC51D5" w:rsidRDefault="00AD4CAC" w:rsidP="003261C0">
      <w:pPr>
        <w:pStyle w:val="SemEspaamento"/>
        <w:rPr>
          <w:sz w:val="24"/>
          <w:szCs w:val="24"/>
        </w:rPr>
      </w:pPr>
      <w:r>
        <w:rPr>
          <w:sz w:val="24"/>
          <w:szCs w:val="24"/>
        </w:rPr>
        <w:t>A terceira parte engloba o foco do nosso trabalho: os movimentos cívicos para combater a disc</w:t>
      </w:r>
      <w:r w:rsidR="006E2BAA">
        <w:rPr>
          <w:sz w:val="24"/>
          <w:szCs w:val="24"/>
        </w:rPr>
        <w:t>riminação. Primeiramente</w:t>
      </w:r>
      <w:proofErr w:type="gramStart"/>
      <w:r w:rsidR="006E2BAA">
        <w:rPr>
          <w:sz w:val="24"/>
          <w:szCs w:val="24"/>
        </w:rPr>
        <w:t>,</w:t>
      </w:r>
      <w:proofErr w:type="gramEnd"/>
      <w:r w:rsidR="006E2BAA">
        <w:rPr>
          <w:sz w:val="24"/>
          <w:szCs w:val="24"/>
        </w:rPr>
        <w:t xml:space="preserve"> falamos</w:t>
      </w:r>
      <w:r>
        <w:rPr>
          <w:sz w:val="24"/>
          <w:szCs w:val="24"/>
        </w:rPr>
        <w:t xml:space="preserve"> das comissões/organizações a favor da igualdade</w:t>
      </w:r>
      <w:r w:rsidR="006E2BAA">
        <w:rPr>
          <w:sz w:val="24"/>
          <w:szCs w:val="24"/>
        </w:rPr>
        <w:t>,</w:t>
      </w:r>
      <w:r>
        <w:rPr>
          <w:sz w:val="24"/>
          <w:szCs w:val="24"/>
        </w:rPr>
        <w:t xml:space="preserve"> mais importantes em Portugal, nomeadamente, a CIG, o ACIDI, </w:t>
      </w:r>
      <w:r w:rsidR="006E2BAA">
        <w:rPr>
          <w:sz w:val="24"/>
          <w:szCs w:val="24"/>
        </w:rPr>
        <w:t xml:space="preserve">o </w:t>
      </w:r>
      <w:r>
        <w:rPr>
          <w:sz w:val="24"/>
          <w:szCs w:val="24"/>
        </w:rPr>
        <w:t xml:space="preserve">I.P. e a CITE. </w:t>
      </w:r>
      <w:r w:rsidR="006E2BAA">
        <w:rPr>
          <w:sz w:val="24"/>
          <w:szCs w:val="24"/>
        </w:rPr>
        <w:t>Também fala</w:t>
      </w:r>
      <w:r w:rsidR="006E322F">
        <w:rPr>
          <w:sz w:val="24"/>
          <w:szCs w:val="24"/>
        </w:rPr>
        <w:t xml:space="preserve">mos sobre o QREN e, dentro deste, sobre o </w:t>
      </w:r>
      <w:r w:rsidR="006E322F" w:rsidRPr="006E322F">
        <w:rPr>
          <w:sz w:val="24"/>
          <w:szCs w:val="24"/>
        </w:rPr>
        <w:t xml:space="preserve">IV </w:t>
      </w:r>
      <w:r w:rsidR="006E322F">
        <w:rPr>
          <w:sz w:val="24"/>
          <w:szCs w:val="24"/>
        </w:rPr>
        <w:t>Plano Nacional para a Igualdade – Género, Cidadania e Não Discriminação –, apresentando um breve resumo dos aspetos focados neste.</w:t>
      </w:r>
    </w:p>
    <w:p w:rsidR="003261C0" w:rsidRDefault="003261C0" w:rsidP="003261C0">
      <w:pPr>
        <w:pStyle w:val="SemEspaamento"/>
        <w:rPr>
          <w:sz w:val="24"/>
          <w:szCs w:val="24"/>
        </w:rPr>
      </w:pPr>
    </w:p>
    <w:p w:rsidR="003261C0" w:rsidRDefault="003261C0">
      <w:pPr>
        <w:rPr>
          <w:sz w:val="24"/>
          <w:szCs w:val="24"/>
        </w:rPr>
      </w:pPr>
      <w:r>
        <w:rPr>
          <w:sz w:val="24"/>
          <w:szCs w:val="24"/>
        </w:rPr>
        <w:br w:type="page"/>
      </w:r>
    </w:p>
    <w:p w:rsidR="003261C0" w:rsidRDefault="00867F78" w:rsidP="003261C0">
      <w:pPr>
        <w:pStyle w:val="Ttulo"/>
      </w:pPr>
      <w:r>
        <w:rPr>
          <w:noProof/>
          <w:lang w:eastAsia="pt-PT"/>
        </w:rPr>
        <w:lastRenderedPageBreak/>
        <w:drawing>
          <wp:anchor distT="0" distB="0" distL="114300" distR="114300" simplePos="0" relativeHeight="251704320" behindDoc="1" locked="0" layoutInCell="1" allowOverlap="1" wp14:anchorId="122272F5" wp14:editId="4EA0C9FD">
            <wp:simplePos x="0" y="0"/>
            <wp:positionH relativeFrom="column">
              <wp:posOffset>2950845</wp:posOffset>
            </wp:positionH>
            <wp:positionV relativeFrom="paragraph">
              <wp:posOffset>29845</wp:posOffset>
            </wp:positionV>
            <wp:extent cx="2520950" cy="2710815"/>
            <wp:effectExtent l="0" t="0" r="0" b="0"/>
            <wp:wrapTight wrapText="bothSides">
              <wp:wrapPolygon edited="0">
                <wp:start x="0" y="0"/>
                <wp:lineTo x="0" y="21403"/>
                <wp:lineTo x="21382" y="21403"/>
                <wp:lineTo x="21382" y="0"/>
                <wp:lineTo x="0" y="0"/>
              </wp:wrapPolygon>
            </wp:wrapTight>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AD_Photo_Comp_004_PRINT.jpg"/>
                    <pic:cNvPicPr/>
                  </pic:nvPicPr>
                  <pic:blipFill rotWithShape="1">
                    <a:blip r:embed="rId10">
                      <a:extLst>
                        <a:ext uri="{28A0092B-C50C-407E-A947-70E740481C1C}">
                          <a14:useLocalDpi xmlns:a14="http://schemas.microsoft.com/office/drawing/2010/main" val="0"/>
                        </a:ext>
                      </a:extLst>
                    </a:blip>
                    <a:srcRect l="14478" r="15782"/>
                    <a:stretch/>
                  </pic:blipFill>
                  <pic:spPr bwMode="auto">
                    <a:xfrm>
                      <a:off x="0" y="0"/>
                      <a:ext cx="2520950" cy="2710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61C0">
        <w:t>Definição de Discriminação</w:t>
      </w:r>
    </w:p>
    <w:p w:rsidR="00FD64E5" w:rsidRPr="00FD64E5" w:rsidRDefault="00FD64E5" w:rsidP="00FD64E5">
      <w:pPr>
        <w:pStyle w:val="SemEspaamento"/>
      </w:pPr>
      <w:r w:rsidRPr="00FD64E5">
        <w:t xml:space="preserve">A discriminação é o ato de considerar que certas características que uma pessoa tem são motivos para que </w:t>
      </w:r>
      <w:r w:rsidR="006E2BAA">
        <w:t xml:space="preserve">lhe </w:t>
      </w:r>
      <w:r w:rsidRPr="00FD64E5">
        <w:t>sejam vedados direitos que os outros têm</w:t>
      </w:r>
      <w:r>
        <w:t>. Por outras palavras,</w:t>
      </w:r>
      <w:r w:rsidRPr="00FD64E5">
        <w:t xml:space="preserve"> a discriminação consiste na ideia de que certas particularidades possuídas por certas pessoas são razões suficientes para que os interesses destas não sejam considerados do mesmo modo, isto é, que não tenham os mesmos direitos.</w:t>
      </w:r>
    </w:p>
    <w:bookmarkStart w:id="0" w:name="_Toc326092544"/>
    <w:bookmarkStart w:id="1" w:name="_Toc326436819"/>
    <w:p w:rsidR="00C57CEC" w:rsidRDefault="00FD64E5" w:rsidP="00FD64E5">
      <w:pPr>
        <w:pStyle w:val="Cabealho1"/>
      </w:pPr>
      <w:r>
        <w:rPr>
          <w:noProof/>
          <w:lang w:eastAsia="pt-PT"/>
        </w:rPr>
        <mc:AlternateContent>
          <mc:Choice Requires="wps">
            <w:drawing>
              <wp:anchor distT="0" distB="0" distL="114300" distR="114300" simplePos="0" relativeHeight="251703296" behindDoc="0" locked="0" layoutInCell="1" allowOverlap="1" wp14:anchorId="0971D677" wp14:editId="6F3D47C1">
                <wp:simplePos x="0" y="0"/>
                <wp:positionH relativeFrom="column">
                  <wp:posOffset>3118485</wp:posOffset>
                </wp:positionH>
                <wp:positionV relativeFrom="paragraph">
                  <wp:posOffset>320675</wp:posOffset>
                </wp:positionV>
                <wp:extent cx="2118360" cy="635"/>
                <wp:effectExtent l="0" t="0" r="15240" b="15240"/>
                <wp:wrapTight wrapText="bothSides">
                  <wp:wrapPolygon edited="0">
                    <wp:start x="0" y="0"/>
                    <wp:lineTo x="0" y="21405"/>
                    <wp:lineTo x="21561" y="21405"/>
                    <wp:lineTo x="21561" y="0"/>
                    <wp:lineTo x="0" y="0"/>
                  </wp:wrapPolygon>
                </wp:wrapTight>
                <wp:docPr id="41" name="Caixa de texto 41"/>
                <wp:cNvGraphicFramePr/>
                <a:graphic xmlns:a="http://schemas.openxmlformats.org/drawingml/2006/main">
                  <a:graphicData uri="http://schemas.microsoft.com/office/word/2010/wordprocessingShape">
                    <wps:wsp>
                      <wps:cNvSpPr txBox="1"/>
                      <wps:spPr>
                        <a:xfrm>
                          <a:off x="0" y="0"/>
                          <a:ext cx="2118360" cy="635"/>
                        </a:xfrm>
                        <a:prstGeom prst="rect">
                          <a:avLst/>
                        </a:prstGeom>
                        <a:ln>
                          <a:solidFill>
                            <a:schemeClr val="accent2">
                              <a:lumMod val="50000"/>
                            </a:schemeClr>
                          </a:solidFill>
                        </a:ln>
                      </wps:spPr>
                      <wps:style>
                        <a:lnRef idx="2">
                          <a:schemeClr val="accent2"/>
                        </a:lnRef>
                        <a:fillRef idx="1">
                          <a:schemeClr val="lt1"/>
                        </a:fillRef>
                        <a:effectRef idx="0">
                          <a:schemeClr val="accent2"/>
                        </a:effectRef>
                        <a:fontRef idx="minor">
                          <a:schemeClr val="dk1"/>
                        </a:fontRef>
                      </wps:style>
                      <wps:txbx>
                        <w:txbxContent>
                          <w:p w:rsidR="002D695C" w:rsidRDefault="002D695C" w:rsidP="00371793">
                            <w:pPr>
                              <w:pStyle w:val="Legenda"/>
                              <w:spacing w:after="0"/>
                              <w:jc w:val="center"/>
                            </w:pPr>
                            <w:r>
                              <w:t>Homem, Preto, SEROPOSITIVO,</w:t>
                            </w:r>
                          </w:p>
                          <w:p w:rsidR="002D695C" w:rsidRDefault="002D695C" w:rsidP="00FD64E5">
                            <w:pPr>
                              <w:pStyle w:val="Legenda"/>
                              <w:spacing w:after="0"/>
                              <w:jc w:val="center"/>
                            </w:pPr>
                            <w:r>
                              <w:t>CRISTÃO, HOMOSSEXUAL, MULHER,</w:t>
                            </w:r>
                          </w:p>
                          <w:p w:rsidR="002D695C" w:rsidRPr="00FD64E5" w:rsidRDefault="002D695C" w:rsidP="00FD64E5">
                            <w:pPr>
                              <w:pStyle w:val="Legenda"/>
                              <w:spacing w:after="0"/>
                            </w:pPr>
                            <w:r>
                              <w:t>PROSTITUTO/A, JUDEU, CIGANO/A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Caixa de texto 41" o:spid="_x0000_s1026" type="#_x0000_t202" style="position:absolute;left:0;text-align:left;margin-left:245.55pt;margin-top:25.25pt;width:166.8pt;height:.0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" fillcolor="white [3201]" strokecolor="#622423 [1605]" strokeweight="2pt">
                <v:textbox style="mso-fit-shape-to-text:t" inset="0,0,0,0">
                  <w:txbxContent>
                    <w:p w:rsidR="005F0EDA" w:rsidRDefault="005F0EDA" w:rsidP="00371793">
                      <w:pPr>
                        <w:pStyle w:val="Legenda"/>
                        <w:spacing w:after="0"/>
                        <w:jc w:val="center"/>
                      </w:pPr>
                      <w:r>
                        <w:t>Homem, Preto, SEROPOSITIVO,</w:t>
                      </w:r>
                    </w:p>
                    <w:p w:rsidR="005F0EDA" w:rsidRDefault="005F0EDA" w:rsidP="00FD64E5">
                      <w:pPr>
                        <w:pStyle w:val="Legenda"/>
                        <w:spacing w:after="0"/>
                        <w:jc w:val="center"/>
                      </w:pPr>
                      <w:r>
                        <w:t>CRISTÃO, HOMOSSEXUAL, MULHER,</w:t>
                      </w:r>
                    </w:p>
                    <w:p w:rsidR="005F0EDA" w:rsidRPr="00FD64E5" w:rsidRDefault="005F0EDA" w:rsidP="00FD64E5">
                      <w:pPr>
                        <w:pStyle w:val="Legenda"/>
                        <w:spacing w:after="0"/>
                      </w:pPr>
                      <w:r>
                        <w:t>PROSTITUTO/A, JUDEU, CIGANO/A</w:t>
                      </w:r>
                    </w:p>
                  </w:txbxContent>
                </v:textbox>
                <w10:wrap type="tight"/>
              </v:shape>
            </w:pict>
          </mc:Fallback>
        </mc:AlternateContent>
      </w:r>
      <w:r w:rsidR="003261C0" w:rsidRPr="00FD64E5">
        <w:t>Distinção entre Discriminação e</w:t>
      </w:r>
      <w:r w:rsidR="003261C0">
        <w:t xml:space="preserve"> Preconceito</w:t>
      </w:r>
      <w:bookmarkEnd w:id="0"/>
      <w:bookmarkEnd w:id="1"/>
    </w:p>
    <w:p w:rsidR="00C57CEC" w:rsidRDefault="00114B07" w:rsidP="00114B07">
      <w:pPr>
        <w:pStyle w:val="SemEspaamento"/>
      </w:pPr>
      <w:r>
        <w:t>Por vezes, os termos discriminação e preconceito confundem-se como semelhantes ou mesmo iguais mas estes assim não o são,</w:t>
      </w:r>
      <w:r w:rsidR="00C57CEC">
        <w:t xml:space="preserve"> apesar </w:t>
      </w:r>
      <w:r>
        <w:t>de a</w:t>
      </w:r>
      <w:r w:rsidR="00C57CEC">
        <w:t xml:space="preserve"> discriminação </w:t>
      </w:r>
      <w:r>
        <w:t xml:space="preserve">ter origem no </w:t>
      </w:r>
      <w:r w:rsidR="00C57CEC">
        <w:t>preconceito.</w:t>
      </w:r>
    </w:p>
    <w:p w:rsidR="00C57CEC" w:rsidRDefault="00C57CEC" w:rsidP="00C57CEC">
      <w:pPr>
        <w:pStyle w:val="SemEspaamento"/>
      </w:pPr>
    </w:p>
    <w:p w:rsidR="00C57CEC" w:rsidRDefault="00C57CEC" w:rsidP="00C57CEC">
      <w:pPr>
        <w:pStyle w:val="SemEspaamento"/>
      </w:pPr>
      <w:proofErr w:type="spellStart"/>
      <w:r>
        <w:t>Ivair</w:t>
      </w:r>
      <w:proofErr w:type="spellEnd"/>
      <w:r>
        <w:t xml:space="preserve"> Augusto Alves dos Santos</w:t>
      </w:r>
      <w:r w:rsidR="00AA5D3E">
        <w:t>,</w:t>
      </w:r>
      <w:r>
        <w:t xml:space="preserve"> </w:t>
      </w:r>
      <w:r w:rsidR="00AA5D3E">
        <w:t xml:space="preserve">professor especializado em Sociologia na Universidade de Brasília, </w:t>
      </w:r>
      <w:r>
        <w:t xml:space="preserve">afirma </w:t>
      </w:r>
      <w:r w:rsidR="00114B07">
        <w:t>que</w:t>
      </w:r>
      <w:r>
        <w:t xml:space="preserve"> </w:t>
      </w:r>
      <w:r w:rsidR="00AA5D3E">
        <w:t xml:space="preserve">a </w:t>
      </w:r>
      <w:r w:rsidR="00114B07">
        <w:t>«</w:t>
      </w:r>
      <w:r>
        <w:t xml:space="preserve">Discriminação é um conceito mais amplo e dinâmico do que o preconceito. Ambos têm agentes diversos: a discriminação pode ser provocada por indivíduos e por instituições e o </w:t>
      </w:r>
      <w:r w:rsidR="00AA5D3E">
        <w:t>preconceito, só pelo indivíduo.»</w:t>
      </w:r>
    </w:p>
    <w:p w:rsidR="00114B07" w:rsidRDefault="00114B07" w:rsidP="00C57CEC">
      <w:pPr>
        <w:pStyle w:val="SemEspaamento"/>
      </w:pPr>
    </w:p>
    <w:p w:rsidR="00253514" w:rsidRDefault="00187879" w:rsidP="0045658A">
      <w:pPr>
        <w:pStyle w:val="SemEspaamento"/>
        <w:tabs>
          <w:tab w:val="left" w:pos="7938"/>
        </w:tabs>
      </w:pPr>
      <w:r>
        <w:t>Em su</w:t>
      </w:r>
      <w:r w:rsidR="00D308F0">
        <w:t>ma, a discriminação consiste na ideia de</w:t>
      </w:r>
      <w:r w:rsidR="00D308F0" w:rsidRPr="00D308F0">
        <w:t xml:space="preserve"> que a diferença implica diferentes di</w:t>
      </w:r>
      <w:r w:rsidR="00D308F0">
        <w:t>reitos</w:t>
      </w:r>
      <w:r>
        <w:t xml:space="preserve">, </w:t>
      </w:r>
      <w:r w:rsidR="00580BB5">
        <w:t>enquanto</w:t>
      </w:r>
      <w:r>
        <w:t xml:space="preserve"> o preconceito (“pré” + “conceito”) é uma ideia pré-concebida que as pessoas </w:t>
      </w:r>
      <w:r w:rsidR="006E2BAA">
        <w:t xml:space="preserve">têm de </w:t>
      </w:r>
      <w:r>
        <w:t>a</w:t>
      </w:r>
      <w:r w:rsidR="0062228C">
        <w:t xml:space="preserve">lgo ou alguém antes de conhecer, podendo-se dizer que a discriminação é o preconceito posto em ação. </w:t>
      </w:r>
    </w:p>
    <w:p w:rsidR="00AA5D3E" w:rsidRDefault="00AA5D3E" w:rsidP="00AA5D3E">
      <w:pPr>
        <w:pStyle w:val="SemEspaamento"/>
      </w:pPr>
    </w:p>
    <w:p w:rsidR="00580BB5" w:rsidRDefault="00F417D7" w:rsidP="00AA5D3E">
      <w:pPr>
        <w:pStyle w:val="SemEspaamento"/>
      </w:pPr>
      <w:r>
        <w:rPr>
          <w:noProof/>
          <w:lang w:eastAsia="pt-PT"/>
        </w:rPr>
        <w:drawing>
          <wp:anchor distT="0" distB="0" distL="114300" distR="114300" simplePos="0" relativeHeight="251659264" behindDoc="1" locked="0" layoutInCell="1" allowOverlap="1" wp14:anchorId="1CF69D9E" wp14:editId="3C097C75">
            <wp:simplePos x="0" y="0"/>
            <wp:positionH relativeFrom="column">
              <wp:posOffset>-280035</wp:posOffset>
            </wp:positionH>
            <wp:positionV relativeFrom="paragraph">
              <wp:posOffset>179070</wp:posOffset>
            </wp:positionV>
            <wp:extent cx="5400040" cy="1704975"/>
            <wp:effectExtent l="0" t="0" r="0" b="9525"/>
            <wp:wrapTight wrapText="bothSides">
              <wp:wrapPolygon edited="0">
                <wp:start x="0" y="0"/>
                <wp:lineTo x="0" y="21479"/>
                <wp:lineTo x="21488" y="21479"/>
                <wp:lineTo x="21488" y="0"/>
                <wp:lineTo x="0" y="0"/>
              </wp:wrapPolygon>
            </wp:wrapTight>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BannerMaker_BannerSem.jpg"/>
                    <pic:cNvPicPr/>
                  </pic:nvPicPr>
                  <pic:blipFill>
                    <a:blip r:embed="rId11">
                      <a:extLst>
                        <a:ext uri="{28A0092B-C50C-407E-A947-70E740481C1C}">
                          <a14:useLocalDpi xmlns:a14="http://schemas.microsoft.com/office/drawing/2010/main" val="0"/>
                        </a:ext>
                      </a:extLst>
                    </a:blip>
                    <a:stretch>
                      <a:fillRect/>
                    </a:stretch>
                  </pic:blipFill>
                  <pic:spPr>
                    <a:xfrm>
                      <a:off x="0" y="0"/>
                      <a:ext cx="5400040" cy="1704975"/>
                    </a:xfrm>
                    <a:prstGeom prst="rect">
                      <a:avLst/>
                    </a:prstGeom>
                  </pic:spPr>
                </pic:pic>
              </a:graphicData>
            </a:graphic>
            <wp14:sizeRelH relativeFrom="page">
              <wp14:pctWidth>0</wp14:pctWidth>
            </wp14:sizeRelH>
            <wp14:sizeRelV relativeFrom="page">
              <wp14:pctHeight>0</wp14:pctHeight>
            </wp14:sizeRelV>
          </wp:anchor>
        </w:drawing>
      </w:r>
    </w:p>
    <w:p w:rsidR="00580BB5" w:rsidRDefault="00C908BB">
      <w:r>
        <w:rPr>
          <w:noProof/>
          <w:lang w:eastAsia="pt-PT"/>
        </w:rPr>
        <mc:AlternateContent>
          <mc:Choice Requires="wps">
            <w:drawing>
              <wp:anchor distT="0" distB="0" distL="114300" distR="114300" simplePos="0" relativeHeight="251673600" behindDoc="1" locked="0" layoutInCell="1" allowOverlap="1" wp14:anchorId="52F867F9" wp14:editId="1EB9A2A3">
                <wp:simplePos x="0" y="0"/>
                <wp:positionH relativeFrom="margin">
                  <wp:align>center</wp:align>
                </wp:positionH>
                <wp:positionV relativeFrom="paragraph">
                  <wp:posOffset>1725930</wp:posOffset>
                </wp:positionV>
                <wp:extent cx="4927600" cy="190500"/>
                <wp:effectExtent l="0" t="0" r="25400" b="19050"/>
                <wp:wrapTight wrapText="bothSides">
                  <wp:wrapPolygon edited="0">
                    <wp:start x="0" y="0"/>
                    <wp:lineTo x="0" y="21600"/>
                    <wp:lineTo x="21628" y="21600"/>
                    <wp:lineTo x="21628" y="0"/>
                    <wp:lineTo x="0" y="0"/>
                  </wp:wrapPolygon>
                </wp:wrapTight>
                <wp:docPr id="15" name="Caixa de texto 15"/>
                <wp:cNvGraphicFramePr/>
                <a:graphic xmlns:a="http://schemas.openxmlformats.org/drawingml/2006/main">
                  <a:graphicData uri="http://schemas.microsoft.com/office/word/2010/wordprocessingShape">
                    <wps:wsp>
                      <wps:cNvSpPr txBox="1"/>
                      <wps:spPr>
                        <a:xfrm>
                          <a:off x="0" y="0"/>
                          <a:ext cx="4927600" cy="19050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2D695C" w:rsidRPr="008F60D0" w:rsidRDefault="002D695C" w:rsidP="00532DFF">
                            <w:pPr>
                              <w:pStyle w:val="Legenda"/>
                              <w:jc w:val="center"/>
                              <w:rPr>
                                <w:noProof/>
                              </w:rPr>
                            </w:pPr>
                            <w:r>
                              <w:t>Só sem preconceitos, é que se consegue atingir o pleno desenvolvimento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5" o:spid="_x0000_s1027" type="#_x0000_t202" style="position:absolute;margin-left:0;margin-top:135.9pt;width:388pt;height:15pt;z-index:-251642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" fillcolor="white [3201]" strokecolor="#4bacc6 [3208]" strokeweight="2pt">
                <v:textbox inset="0,0,0,0">
                  <w:txbxContent>
                    <w:p w:rsidR="005F0EDA" w:rsidRPr="008F60D0" w:rsidRDefault="005F0EDA" w:rsidP="00532DFF">
                      <w:pPr>
                        <w:pStyle w:val="Legenda"/>
                        <w:jc w:val="center"/>
                        <w:rPr>
                          <w:noProof/>
                        </w:rPr>
                      </w:pPr>
                      <w:r>
                        <w:t>Só sem preconceitos, é que se consegue atingir o pleno desenvolvimento</w:t>
                      </w:r>
                    </w:p>
                  </w:txbxContent>
                </v:textbox>
                <w10:wrap type="tight" anchorx="margin"/>
              </v:shape>
            </w:pict>
          </mc:Fallback>
        </mc:AlternateContent>
      </w:r>
      <w:r w:rsidR="00580BB5">
        <w:br w:type="page"/>
      </w:r>
    </w:p>
    <w:p w:rsidR="00580BB5" w:rsidRDefault="00580BB5" w:rsidP="00580BB5">
      <w:pPr>
        <w:pStyle w:val="Ttulo"/>
      </w:pPr>
      <w:r>
        <w:lastRenderedPageBreak/>
        <w:t>Discriminação Positiva e Discriminação Negativa</w:t>
      </w:r>
    </w:p>
    <w:p w:rsidR="00580BB5" w:rsidRDefault="009545A4" w:rsidP="009545A4">
      <w:pPr>
        <w:pStyle w:val="SemEspaamento"/>
      </w:pPr>
      <w:r>
        <w:t>Por um lado, a discriminação pode apresentar-se sob a forma de negação de direitos ou oportunidades a indivíduos ou a grupos de indivíduos que são dados a outros, em virtude, por exemplo, da sua etnia, cor, religião, género, etc. Neste caso fal</w:t>
      </w:r>
      <w:r w:rsidR="003A3203">
        <w:t>a-se em discriminação negativa.</w:t>
      </w:r>
    </w:p>
    <w:p w:rsidR="009545A4" w:rsidRDefault="009545A4" w:rsidP="00580BB5">
      <w:pPr>
        <w:pStyle w:val="SemEspaamento"/>
      </w:pPr>
    </w:p>
    <w:p w:rsidR="004A1FE8" w:rsidRDefault="00BE755C" w:rsidP="00CC6897">
      <w:pPr>
        <w:pStyle w:val="SemEspaamento"/>
      </w:pPr>
      <w:r>
        <w:rPr>
          <w:noProof/>
          <w:lang w:eastAsia="pt-PT"/>
        </w:rPr>
        <w:drawing>
          <wp:anchor distT="0" distB="0" distL="114300" distR="114300" simplePos="0" relativeHeight="251660288" behindDoc="1" locked="0" layoutInCell="1" allowOverlap="1" wp14:anchorId="52A0FF43" wp14:editId="056D8216">
            <wp:simplePos x="0" y="0"/>
            <wp:positionH relativeFrom="column">
              <wp:posOffset>3255645</wp:posOffset>
            </wp:positionH>
            <wp:positionV relativeFrom="paragraph">
              <wp:posOffset>647700</wp:posOffset>
            </wp:positionV>
            <wp:extent cx="2255520" cy="2029460"/>
            <wp:effectExtent l="0" t="0" r="0" b="8890"/>
            <wp:wrapTight wrapText="bothSides">
              <wp:wrapPolygon edited="1">
                <wp:start x="2700" y="2751"/>
                <wp:lineTo x="0" y="21492"/>
                <wp:lineTo x="21345" y="21492"/>
                <wp:lineTo x="21345" y="0"/>
                <wp:lineTo x="1751" y="971"/>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ve discrimination.jpg"/>
                    <pic:cNvPicPr/>
                  </pic:nvPicPr>
                  <pic:blipFill>
                    <a:blip r:embed="rId12">
                      <a:extLst>
                        <a:ext uri="{28A0092B-C50C-407E-A947-70E740481C1C}">
                          <a14:useLocalDpi xmlns:a14="http://schemas.microsoft.com/office/drawing/2010/main" val="0"/>
                        </a:ext>
                      </a:extLst>
                    </a:blip>
                    <a:stretch>
                      <a:fillRect/>
                    </a:stretch>
                  </pic:blipFill>
                  <pic:spPr>
                    <a:xfrm>
                      <a:off x="0" y="0"/>
                      <a:ext cx="2255520" cy="2029460"/>
                    </a:xfrm>
                    <a:prstGeom prst="rect">
                      <a:avLst/>
                    </a:prstGeom>
                  </pic:spPr>
                </pic:pic>
              </a:graphicData>
            </a:graphic>
            <wp14:sizeRelH relativeFrom="page">
              <wp14:pctWidth>0</wp14:pctWidth>
            </wp14:sizeRelH>
            <wp14:sizeRelV relativeFrom="page">
              <wp14:pctHeight>0</wp14:pctHeight>
            </wp14:sizeRelV>
          </wp:anchor>
        </w:drawing>
      </w:r>
      <w:r w:rsidR="00253514">
        <w:t>Por outro, pode também</w:t>
      </w:r>
      <w:r w:rsidR="009545A4">
        <w:t xml:space="preserve"> apresentar</w:t>
      </w:r>
      <w:r w:rsidR="00253514">
        <w:t>-se</w:t>
      </w:r>
      <w:r w:rsidR="009545A4">
        <w:t xml:space="preserve"> sob a forma de criação de oportunidades e de </w:t>
      </w:r>
      <w:r w:rsidR="006E2BAA" w:rsidRPr="007663CF">
        <w:t>concessão de</w:t>
      </w:r>
      <w:r w:rsidR="007663CF">
        <w:t xml:space="preserve"> </w:t>
      </w:r>
      <w:r w:rsidR="009545A4">
        <w:t xml:space="preserve">direitos </w:t>
      </w:r>
      <w:r w:rsidR="006E2BAA">
        <w:t xml:space="preserve">a </w:t>
      </w:r>
      <w:r w:rsidR="009545A4">
        <w:t xml:space="preserve">indivíduos ou grupos de indivíduos relativamente a outros, perante os quais se </w:t>
      </w:r>
      <w:r w:rsidR="00626012">
        <w:t>encontrariam à partida em desvantagem, com o objetivo de chegar a um ponto de equilíbrio</w:t>
      </w:r>
      <w:r w:rsidR="009545A4">
        <w:t>.</w:t>
      </w:r>
      <w:r w:rsidR="00626012" w:rsidRPr="00626012">
        <w:t xml:space="preserve"> </w:t>
      </w:r>
      <w:r w:rsidR="00626012">
        <w:t xml:space="preserve">É a esse ponto de equilíbrio, em que não há indivíduos ou grupos favorecidos, que chamamos </w:t>
      </w:r>
      <w:r w:rsidR="00626012" w:rsidRPr="00626012">
        <w:rPr>
          <w:u w:val="single"/>
        </w:rPr>
        <w:t>sociedade igualitária</w:t>
      </w:r>
      <w:r w:rsidR="00626012">
        <w:t>.</w:t>
      </w:r>
    </w:p>
    <w:p w:rsidR="00626012" w:rsidRDefault="00626012" w:rsidP="00580BB5">
      <w:pPr>
        <w:pStyle w:val="SemEspaamento"/>
        <w:rPr>
          <w:rStyle w:val="Hiperligao"/>
        </w:rPr>
      </w:pPr>
    </w:p>
    <w:p w:rsidR="00F417D7" w:rsidRDefault="00CC6897" w:rsidP="004A1FE8">
      <w:pPr>
        <w:pStyle w:val="SemEspaamento"/>
      </w:pPr>
      <w:r>
        <w:t>É para combater certas</w:t>
      </w:r>
      <w:r w:rsidR="00432076">
        <w:t xml:space="preserve"> </w:t>
      </w:r>
      <w:r w:rsidR="004A1FE8">
        <w:t>injustiças que é utilizada a</w:t>
      </w:r>
      <w:r w:rsidR="000D0E89">
        <w:t xml:space="preserve"> discriminação positiva</w:t>
      </w:r>
      <w:r w:rsidR="004A1FE8">
        <w:t>, compensando quem fo</w:t>
      </w:r>
      <w:r>
        <w:t>i prejudicado, sendo esse</w:t>
      </w:r>
      <w:r w:rsidR="00432076">
        <w:t xml:space="preserve"> </w:t>
      </w:r>
      <w:r w:rsidR="004A1FE8">
        <w:t xml:space="preserve">o </w:t>
      </w:r>
      <w:r w:rsidR="00626012">
        <w:t>objetivo</w:t>
      </w:r>
      <w:r w:rsidR="004A1FE8">
        <w:t xml:space="preserve"> mais “puro” </w:t>
      </w:r>
      <w:r w:rsidR="00BE755C">
        <w:t>deste tipo de discriminação</w:t>
      </w:r>
      <w:r w:rsidR="004A1FE8">
        <w:t>, o que à par</w:t>
      </w:r>
      <w:r w:rsidR="00432076">
        <w:t xml:space="preserve">tida nos leva a pensar que é um </w:t>
      </w:r>
      <w:r w:rsidR="004A1FE8">
        <w:t xml:space="preserve">bom caminho para combater certas desigualdades. </w:t>
      </w:r>
    </w:p>
    <w:p w:rsidR="00CA7C98" w:rsidRDefault="00CA7C98" w:rsidP="004A1FE8">
      <w:pPr>
        <w:pStyle w:val="SemEspaamento"/>
      </w:pPr>
    </w:p>
    <w:p w:rsidR="00CA7C98" w:rsidRDefault="00532DFF" w:rsidP="00CA7C98">
      <w:pPr>
        <w:pStyle w:val="SemEspaamento"/>
      </w:pPr>
      <w:r>
        <w:rPr>
          <w:noProof/>
          <w:lang w:eastAsia="pt-PT"/>
        </w:rPr>
        <mc:AlternateContent>
          <mc:Choice Requires="wps">
            <w:drawing>
              <wp:anchor distT="0" distB="0" distL="114300" distR="114300" simplePos="0" relativeHeight="251675648" behindDoc="0" locked="0" layoutInCell="1" allowOverlap="1" wp14:anchorId="55244A2D" wp14:editId="6C3E856C">
                <wp:simplePos x="0" y="0"/>
                <wp:positionH relativeFrom="column">
                  <wp:posOffset>3400425</wp:posOffset>
                </wp:positionH>
                <wp:positionV relativeFrom="paragraph">
                  <wp:posOffset>427355</wp:posOffset>
                </wp:positionV>
                <wp:extent cx="2034540" cy="175260"/>
                <wp:effectExtent l="0" t="0" r="22860" b="15240"/>
                <wp:wrapTight wrapText="bothSides">
                  <wp:wrapPolygon edited="1">
                    <wp:start x="0" y="0"/>
                    <wp:lineTo x="0" y="38973"/>
                    <wp:lineTo x="21673" y="40852"/>
                    <wp:lineTo x="21527" y="0"/>
                    <wp:lineTo x="0" y="0"/>
                  </wp:wrapPolygon>
                </wp:wrapTight>
                <wp:docPr id="16" name="Caixa de texto 16"/>
                <wp:cNvGraphicFramePr/>
                <a:graphic xmlns:a="http://schemas.openxmlformats.org/drawingml/2006/main">
                  <a:graphicData uri="http://schemas.microsoft.com/office/word/2010/wordprocessingShape">
                    <wps:wsp>
                      <wps:cNvSpPr txBox="1"/>
                      <wps:spPr>
                        <a:xfrm>
                          <a:off x="0" y="0"/>
                          <a:ext cx="2034540" cy="17526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2D695C" w:rsidRPr="00491A62" w:rsidRDefault="002D695C" w:rsidP="00532DFF">
                            <w:pPr>
                              <w:pStyle w:val="Legenda"/>
                              <w:jc w:val="center"/>
                              <w:rPr>
                                <w:noProof/>
                              </w:rPr>
                            </w:pPr>
                            <w:r>
                              <w:t>Minorias em Desvantagem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6" o:spid="_x0000_s1028" type="#_x0000_t202" style="position:absolute;left:0;text-align:left;margin-left:267.75pt;margin-top:33.65pt;width:160.2pt;height:13.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0 38973 21673 40852 21527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" fillcolor="white [3201]" strokecolor="#c0504d [3205]" strokeweight="2pt">
                <v:textbox inset="0,0,0,0">
                  <w:txbxContent>
                    <w:p w:rsidR="005F0EDA" w:rsidRPr="00491A62" w:rsidRDefault="005F0EDA" w:rsidP="00532DFF">
                      <w:pPr>
                        <w:pStyle w:val="Legenda"/>
                        <w:jc w:val="center"/>
                        <w:rPr>
                          <w:noProof/>
                        </w:rPr>
                      </w:pPr>
                      <w:r>
                        <w:t>Minorias em Desvantagem</w:t>
                      </w:r>
                    </w:p>
                  </w:txbxContent>
                </v:textbox>
                <w10:wrap type="tight"/>
              </v:shape>
            </w:pict>
          </mc:Fallback>
        </mc:AlternateContent>
      </w:r>
      <w:r w:rsidR="00CA7C98">
        <w:t xml:space="preserve">O caso </w:t>
      </w:r>
      <w:proofErr w:type="spellStart"/>
      <w:r w:rsidR="00CA7C98">
        <w:t>Bakke</w:t>
      </w:r>
      <w:proofErr w:type="spellEnd"/>
      <w:r w:rsidR="00CA7C98">
        <w:t xml:space="preserve"> é talvez o mais célebre nos EUA. Alan </w:t>
      </w:r>
      <w:proofErr w:type="spellStart"/>
      <w:r w:rsidR="00CA7C98" w:rsidRPr="00BE755C">
        <w:t>Bakke</w:t>
      </w:r>
      <w:proofErr w:type="spellEnd"/>
      <w:r w:rsidR="00CA7C98" w:rsidRPr="00BE755C">
        <w:t xml:space="preserve"> candidatou-se à Faculdade de Medicina da</w:t>
      </w:r>
      <w:r w:rsidR="00CA7C98">
        <w:t xml:space="preserve"> Universidade da Califórnia. A Faculdade de Medicina, para aumentar o número de alunos provenientes de minorias desfavorecidas, reservou 16% dos lugares para tais alunos. </w:t>
      </w:r>
      <w:r w:rsidR="007663CF" w:rsidRPr="007663CF">
        <w:t>Alguns</w:t>
      </w:r>
      <w:r w:rsidR="00CA7C98">
        <w:t xml:space="preserve"> alunos de origem europeia que não foram admitidos</w:t>
      </w:r>
      <w:proofErr w:type="gramStart"/>
      <w:r w:rsidR="00CA7C98">
        <w:t>,</w:t>
      </w:r>
      <w:proofErr w:type="gramEnd"/>
      <w:r w:rsidR="00CA7C98">
        <w:t xml:space="preserve"> tê-lo-iam sido caso essa </w:t>
      </w:r>
      <w:r w:rsidR="00D16456" w:rsidRPr="007663CF">
        <w:t>medida</w:t>
      </w:r>
      <w:r w:rsidR="00D16456">
        <w:t xml:space="preserve"> </w:t>
      </w:r>
      <w:r w:rsidR="00CA7C98">
        <w:t xml:space="preserve">não tivesse sido tomada. </w:t>
      </w:r>
      <w:proofErr w:type="spellStart"/>
      <w:r w:rsidR="00CA7C98">
        <w:t>Bakke</w:t>
      </w:r>
      <w:proofErr w:type="spellEnd"/>
      <w:r w:rsidR="00CA7C98">
        <w:t xml:space="preserve"> contava-se entre esses alunos de origem europeia que não foram admitidos. Considerando-se vítima de uma injustiça, processou a universidade. Ganhou a causa, tendo o juiz afirmado que “Os programas preferenciais só podem reforçar estereótipos comuns que sustentam que certos grupos são incapazes de obter êxito sem proteção especial”.</w:t>
      </w:r>
    </w:p>
    <w:p w:rsidR="00683F18" w:rsidRDefault="00683F18" w:rsidP="004A1FE8">
      <w:pPr>
        <w:pStyle w:val="SemEspaamento"/>
      </w:pPr>
    </w:p>
    <w:p w:rsidR="00A863AC" w:rsidRDefault="004A1FE8" w:rsidP="004A1FE8">
      <w:pPr>
        <w:pStyle w:val="SemEspaamento"/>
      </w:pPr>
      <w:r>
        <w:t xml:space="preserve">Segundo os defensores da discriminação positiva, é </w:t>
      </w:r>
      <w:r w:rsidR="00A863AC">
        <w:t>correto</w:t>
      </w:r>
      <w:r>
        <w:t xml:space="preserve"> favorecer um grupo à partida em desvantagem. S</w:t>
      </w:r>
      <w:r w:rsidR="00432076">
        <w:t xml:space="preserve">ó que isso implica muitas vezes </w:t>
      </w:r>
      <w:r>
        <w:t xml:space="preserve">prejudicar outros grupos, violando </w:t>
      </w:r>
      <w:r w:rsidR="00F417D7">
        <w:t>alguns dos</w:t>
      </w:r>
      <w:r>
        <w:t xml:space="preserve"> seus direit</w:t>
      </w:r>
      <w:r w:rsidR="00432076">
        <w:t xml:space="preserve">os. Além disso levanta-se </w:t>
      </w:r>
      <w:r w:rsidR="00BE755C">
        <w:t>o seguinte dilema</w:t>
      </w:r>
      <w:r w:rsidR="00204C8C">
        <w:t>: não foram os a</w:t>
      </w:r>
      <w:r>
        <w:t>tuais membros dess</w:t>
      </w:r>
      <w:r w:rsidR="00432076">
        <w:t xml:space="preserve">e grupo que contribuíram para a </w:t>
      </w:r>
      <w:r>
        <w:t xml:space="preserve">primeira discriminação. Estes vão pagar por uma </w:t>
      </w:r>
      <w:r w:rsidR="00A863AC">
        <w:t>ação</w:t>
      </w:r>
      <w:r w:rsidR="00D16456">
        <w:t xml:space="preserve"> dos seus antepassados. Não será isto também</w:t>
      </w:r>
      <w:r>
        <w:t xml:space="preserve"> uma injustiça</w:t>
      </w:r>
      <w:r w:rsidR="00A863AC">
        <w:t xml:space="preserve">. </w:t>
      </w:r>
    </w:p>
    <w:p w:rsidR="00F417D7" w:rsidRDefault="00F417D7" w:rsidP="004A1FE8">
      <w:pPr>
        <w:pStyle w:val="SemEspaamento"/>
      </w:pPr>
    </w:p>
    <w:p w:rsidR="004A1FE8" w:rsidRDefault="00BE755C" w:rsidP="004A1FE8">
      <w:pPr>
        <w:pStyle w:val="SemEspaamento"/>
      </w:pPr>
      <w:r>
        <w:t>A</w:t>
      </w:r>
      <w:r w:rsidR="004A1FE8">
        <w:t>o privilegiar elementos de</w:t>
      </w:r>
      <w:r w:rsidR="00432076">
        <w:t xml:space="preserve"> grupos desfavorecidos, </w:t>
      </w:r>
      <w:r w:rsidR="004A1FE8">
        <w:t xml:space="preserve">em </w:t>
      </w:r>
      <w:r w:rsidR="00AF3B3F">
        <w:t>vez de</w:t>
      </w:r>
      <w:r w:rsidR="004A1FE8">
        <w:t xml:space="preserve"> contribuir para extinguir certos preconceitos, como parece ser o seu </w:t>
      </w:r>
      <w:r w:rsidR="00A863AC">
        <w:t>objetivo</w:t>
      </w:r>
      <w:r w:rsidR="004A1FE8">
        <w:t>, pode mesmo alimentá-los.</w:t>
      </w:r>
    </w:p>
    <w:p w:rsidR="00AF3B3F" w:rsidRDefault="00AF3B3F" w:rsidP="004A1FE8">
      <w:pPr>
        <w:pStyle w:val="SemEspaamento"/>
      </w:pPr>
    </w:p>
    <w:p w:rsidR="00BE755C" w:rsidRDefault="00BE755C" w:rsidP="004A1FE8">
      <w:pPr>
        <w:pStyle w:val="SemEspaamento"/>
      </w:pPr>
    </w:p>
    <w:p w:rsidR="00BE755C" w:rsidRDefault="00BE755C" w:rsidP="004A1FE8">
      <w:pPr>
        <w:pStyle w:val="SemEspaamento"/>
      </w:pPr>
    </w:p>
    <w:p w:rsidR="00BE755C" w:rsidRDefault="00BE755C" w:rsidP="004A1FE8">
      <w:pPr>
        <w:pStyle w:val="SemEspaamento"/>
      </w:pPr>
    </w:p>
    <w:p w:rsidR="00BE755C" w:rsidRDefault="00BE755C" w:rsidP="004A1FE8">
      <w:pPr>
        <w:pStyle w:val="SemEspaamento"/>
      </w:pPr>
    </w:p>
    <w:p w:rsidR="00BE755C" w:rsidRDefault="00BE755C" w:rsidP="004A1FE8">
      <w:pPr>
        <w:pStyle w:val="SemEspaamento"/>
      </w:pPr>
    </w:p>
    <w:p w:rsidR="00BE755C" w:rsidRDefault="00BE755C" w:rsidP="004A1FE8">
      <w:pPr>
        <w:pStyle w:val="SemEspaamento"/>
      </w:pPr>
    </w:p>
    <w:p w:rsidR="00BE755C" w:rsidRDefault="00BE755C" w:rsidP="004A1FE8">
      <w:pPr>
        <w:pStyle w:val="SemEspaamento"/>
      </w:pPr>
    </w:p>
    <w:p w:rsidR="006F1E47" w:rsidRDefault="006F1E47" w:rsidP="004A1FE8">
      <w:pPr>
        <w:pStyle w:val="SemEspaamento"/>
      </w:pPr>
    </w:p>
    <w:p w:rsidR="00052661" w:rsidRDefault="00BE755C" w:rsidP="004A1FE8">
      <w:pPr>
        <w:pStyle w:val="SemEspaamento"/>
      </w:pPr>
      <w:r>
        <w:rPr>
          <w:noProof/>
          <w:lang w:eastAsia="pt-PT"/>
        </w:rPr>
        <w:lastRenderedPageBreak/>
        <w:drawing>
          <wp:anchor distT="0" distB="0" distL="114300" distR="114300" simplePos="0" relativeHeight="251661312" behindDoc="1" locked="0" layoutInCell="1" allowOverlap="1" wp14:anchorId="359181B6" wp14:editId="2A29F82A">
            <wp:simplePos x="0" y="0"/>
            <wp:positionH relativeFrom="column">
              <wp:posOffset>24765</wp:posOffset>
            </wp:positionH>
            <wp:positionV relativeFrom="paragraph">
              <wp:posOffset>29845</wp:posOffset>
            </wp:positionV>
            <wp:extent cx="1810385" cy="2340610"/>
            <wp:effectExtent l="76200" t="76200" r="132715" b="135890"/>
            <wp:wrapTight wrapText="bothSides">
              <wp:wrapPolygon edited="0">
                <wp:start x="-455" y="-703"/>
                <wp:lineTo x="-909" y="-527"/>
                <wp:lineTo x="-909" y="21975"/>
                <wp:lineTo x="-455" y="22678"/>
                <wp:lineTo x="22502" y="22678"/>
                <wp:lineTo x="22956" y="21975"/>
                <wp:lineTo x="22956" y="2285"/>
                <wp:lineTo x="22502" y="-352"/>
                <wp:lineTo x="22502" y="-703"/>
                <wp:lineTo x="-455" y="-703"/>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en-right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0385" cy="2340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863AC">
        <w:t>É possível para um defensor da discriminação positiva responder ao primeiro argumento dizendo que</w:t>
      </w:r>
      <w:r w:rsidR="00052661">
        <w:t>,</w:t>
      </w:r>
      <w:r w:rsidR="00A863AC">
        <w:t xml:space="preserve"> </w:t>
      </w:r>
      <w:r w:rsidR="00052661">
        <w:t>s</w:t>
      </w:r>
      <w:r w:rsidR="004A1FE8">
        <w:t xml:space="preserve">e utilizarmos a </w:t>
      </w:r>
      <w:r w:rsidR="00A863AC">
        <w:t>ação</w:t>
      </w:r>
      <w:r w:rsidR="004A1FE8">
        <w:t xml:space="preserve"> </w:t>
      </w:r>
      <w:r w:rsidR="00A863AC">
        <w:t>positiva</w:t>
      </w:r>
      <w:r w:rsidR="004A1FE8">
        <w:t>, esta</w:t>
      </w:r>
      <w:r w:rsidR="00432076">
        <w:t xml:space="preserve">mos a contribuir para um futuro </w:t>
      </w:r>
      <w:r w:rsidR="004A1FE8">
        <w:t xml:space="preserve">em que, a nível social, haverá menos desigualdades. Mas mesmo assim será </w:t>
      </w:r>
      <w:r w:rsidR="00484577" w:rsidRPr="007663CF">
        <w:t>justificável</w:t>
      </w:r>
      <w:r w:rsidR="00484577">
        <w:t xml:space="preserve"> </w:t>
      </w:r>
      <w:r w:rsidR="004A1FE8">
        <w:t xml:space="preserve">que utilizemos uma </w:t>
      </w:r>
      <w:r w:rsidR="00A863AC">
        <w:t xml:space="preserve">discriminação para acabar com a discriminação? </w:t>
      </w:r>
      <w:r w:rsidR="00204C8C">
        <w:t>A</w:t>
      </w:r>
      <w:r w:rsidR="004A1FE8">
        <w:t xml:space="preserve">lém de não </w:t>
      </w:r>
      <w:r w:rsidR="00A863AC">
        <w:t>ser</w:t>
      </w:r>
      <w:r w:rsidR="00484577">
        <w:t xml:space="preserve"> </w:t>
      </w:r>
      <w:r w:rsidR="00484577" w:rsidRPr="007663CF">
        <w:t>justificável</w:t>
      </w:r>
      <w:r w:rsidR="00A863AC">
        <w:t>, não é necessário – não</w:t>
      </w:r>
      <w:r w:rsidR="004A1FE8">
        <w:t xml:space="preserve"> é preciso favorecer os grupos em desvantagem, basta deixar de os prejudicar. Assim será mais justo, porque ninguém sairá prejudicado, havendo apenas o senão de este processo ser </w:t>
      </w:r>
      <w:r w:rsidR="00A863AC">
        <w:t xml:space="preserve">bem </w:t>
      </w:r>
      <w:r w:rsidR="004A1FE8">
        <w:t>mais</w:t>
      </w:r>
      <w:r w:rsidR="00A863AC">
        <w:t xml:space="preserve"> </w:t>
      </w:r>
      <w:r w:rsidR="004A1FE8">
        <w:t xml:space="preserve">demorado do </w:t>
      </w:r>
      <w:r w:rsidR="00A863AC">
        <w:t xml:space="preserve">que </w:t>
      </w:r>
      <w:r w:rsidR="004A1FE8">
        <w:t>se recorre</w:t>
      </w:r>
      <w:r w:rsidR="00A863AC">
        <w:t>rmos</w:t>
      </w:r>
      <w:r w:rsidR="00484577">
        <w:t xml:space="preserve"> à discriminação positiva.</w:t>
      </w:r>
    </w:p>
    <w:p w:rsidR="00AF3B3F" w:rsidRDefault="00AF3B3F" w:rsidP="004A1FE8">
      <w:pPr>
        <w:pStyle w:val="SemEspaamento"/>
      </w:pPr>
    </w:p>
    <w:p w:rsidR="004A1FE8" w:rsidRDefault="00532DFF" w:rsidP="004A1FE8">
      <w:pPr>
        <w:pStyle w:val="SemEspaamento"/>
      </w:pPr>
      <w:r>
        <w:rPr>
          <w:noProof/>
          <w:lang w:eastAsia="pt-PT"/>
        </w:rPr>
        <mc:AlternateContent>
          <mc:Choice Requires="wps">
            <w:drawing>
              <wp:anchor distT="0" distB="0" distL="114300" distR="114300" simplePos="0" relativeHeight="251677696" behindDoc="0" locked="0" layoutInCell="1" allowOverlap="1" wp14:anchorId="27221CF4" wp14:editId="62BD913C">
                <wp:simplePos x="0" y="0"/>
                <wp:positionH relativeFrom="column">
                  <wp:posOffset>-2083435</wp:posOffset>
                </wp:positionH>
                <wp:positionV relativeFrom="paragraph">
                  <wp:posOffset>190500</wp:posOffset>
                </wp:positionV>
                <wp:extent cx="1859280" cy="342900"/>
                <wp:effectExtent l="76200" t="38100" r="102870" b="114300"/>
                <wp:wrapTight wrapText="bothSides">
                  <wp:wrapPolygon edited="0">
                    <wp:start x="-664" y="-2400"/>
                    <wp:lineTo x="-885" y="19200"/>
                    <wp:lineTo x="-443" y="27600"/>
                    <wp:lineTo x="22352" y="27600"/>
                    <wp:lineTo x="22574" y="19200"/>
                    <wp:lineTo x="22131" y="1200"/>
                    <wp:lineTo x="22131" y="-2400"/>
                    <wp:lineTo x="-664" y="-2400"/>
                  </wp:wrapPolygon>
                </wp:wrapTight>
                <wp:docPr id="19" name="Caixa de texto 19"/>
                <wp:cNvGraphicFramePr/>
                <a:graphic xmlns:a="http://schemas.openxmlformats.org/drawingml/2006/main">
                  <a:graphicData uri="http://schemas.microsoft.com/office/word/2010/wordprocessingShape">
                    <wps:wsp>
                      <wps:cNvSpPr txBox="1"/>
                      <wps:spPr>
                        <a:xfrm>
                          <a:off x="0" y="0"/>
                          <a:ext cx="1859280" cy="342900"/>
                        </a:xfrm>
                        <a:prstGeom prst="rect">
                          <a:avLst/>
                        </a:prstGeom>
                        <a:solidFill>
                          <a:schemeClr val="accent5">
                            <a:lumMod val="50000"/>
                          </a:schemeClr>
                        </a:solidFill>
                        <a:ln/>
                      </wps:spPr>
                      <wps:style>
                        <a:lnRef idx="0">
                          <a:schemeClr val="accent2"/>
                        </a:lnRef>
                        <a:fillRef idx="3">
                          <a:schemeClr val="accent2"/>
                        </a:fillRef>
                        <a:effectRef idx="3">
                          <a:schemeClr val="accent2"/>
                        </a:effectRef>
                        <a:fontRef idx="minor">
                          <a:schemeClr val="lt1"/>
                        </a:fontRef>
                      </wps:style>
                      <wps:txbx>
                        <w:txbxContent>
                          <w:p w:rsidR="002D695C" w:rsidRDefault="002D695C" w:rsidP="00532DFF">
                            <w:pPr>
                              <w:pStyle w:val="SemEspaamento"/>
                              <w:jc w:val="center"/>
                            </w:pPr>
                            <w:r>
                              <w:t xml:space="preserve">CARTAZ DE </w:t>
                            </w:r>
                            <w:r w:rsidRPr="00532DFF">
                              <w:t>PROPAGANDA</w:t>
                            </w:r>
                            <w:r>
                              <w:t xml:space="preserve"> </w:t>
                            </w:r>
                          </w:p>
                          <w:p w:rsidR="002D695C" w:rsidRPr="00325110" w:rsidRDefault="002D695C" w:rsidP="00532DFF">
                            <w:pPr>
                              <w:pStyle w:val="SemEspaamento"/>
                              <w:jc w:val="center"/>
                              <w:rPr>
                                <w:i/>
                                <w:noProof/>
                              </w:rPr>
                            </w:pPr>
                            <w:r>
                              <w:t>AMERICANO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9" o:spid="_x0000_s1029" type="#_x0000_t202" style="position:absolute;left:0;text-align:left;margin-left:-164.05pt;margin-top:15pt;width:146.4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" fillcolor="#205867 [1608]" stroked="f">
                <v:shadow on="t" color="black" opacity="22937f" origin=",.5" offset="0,.63889mm"/>
                <v:textbox inset="0,0,0,0">
                  <w:txbxContent>
                    <w:p w:rsidR="005F0EDA" w:rsidRDefault="005F0EDA" w:rsidP="00532DFF">
                      <w:pPr>
                        <w:pStyle w:val="SemEspaamento"/>
                        <w:jc w:val="center"/>
                      </w:pPr>
                      <w:r>
                        <w:t xml:space="preserve">CARTAZ DE </w:t>
                      </w:r>
                      <w:r w:rsidRPr="00532DFF">
                        <w:t>PROPAGANDA</w:t>
                      </w:r>
                      <w:r>
                        <w:t xml:space="preserve"> </w:t>
                      </w:r>
                    </w:p>
                    <w:p w:rsidR="005F0EDA" w:rsidRPr="00325110" w:rsidRDefault="005F0EDA" w:rsidP="00532DFF">
                      <w:pPr>
                        <w:pStyle w:val="SemEspaamento"/>
                        <w:jc w:val="center"/>
                        <w:rPr>
                          <w:i/>
                          <w:noProof/>
                        </w:rPr>
                      </w:pPr>
                      <w:r>
                        <w:t>AMERICANO</w:t>
                      </w:r>
                    </w:p>
                  </w:txbxContent>
                </v:textbox>
                <w10:wrap type="tight"/>
              </v:shape>
            </w:pict>
          </mc:Fallback>
        </mc:AlternateContent>
      </w:r>
      <w:r w:rsidR="00CA7C98">
        <w:t>Se a discriminação positiva fo</w:t>
      </w:r>
      <w:r w:rsidR="00AF3B3F">
        <w:t>r</w:t>
      </w:r>
      <w:r w:rsidR="00CA7C98">
        <w:t xml:space="preserve"> praticada a longo prazo, acaba</w:t>
      </w:r>
      <w:r w:rsidR="00AF3B3F">
        <w:t>rá</w:t>
      </w:r>
      <w:r w:rsidR="00CA7C98">
        <w:t xml:space="preserve"> por se tornar um ciclo vicioso, pois as pessoas que agora não necessitam de ser discriminadas positiv</w:t>
      </w:r>
      <w:r w:rsidR="00AF3B3F">
        <w:t>amente, acabarão</w:t>
      </w:r>
      <w:r w:rsidR="00CA7C98">
        <w:t xml:space="preserve"> por ficar prejudicadas em </w:t>
      </w:r>
      <w:r w:rsidR="00AF3B3F">
        <w:t>relação às beneficiadas, e irão</w:t>
      </w:r>
      <w:r w:rsidR="00CA7C98">
        <w:t xml:space="preserve"> elas próprias precisar de condições especiais para atingir os </w:t>
      </w:r>
      <w:r w:rsidR="00AF3B3F">
        <w:t>seus fins. Portanto, nunca será</w:t>
      </w:r>
      <w:r w:rsidR="00CA7C98">
        <w:t xml:space="preserve"> possível obter uma sociedade igualitária com base numa medida como esta.</w:t>
      </w:r>
    </w:p>
    <w:p w:rsidR="00532DFF" w:rsidRDefault="00532DFF" w:rsidP="004A1FE8">
      <w:pPr>
        <w:pStyle w:val="SemEspaamento"/>
        <w:rPr>
          <w:rFonts w:ascii="Arial" w:hAnsi="Arial" w:cs="Arial"/>
          <w:color w:val="000000"/>
          <w:sz w:val="23"/>
          <w:szCs w:val="23"/>
          <w:shd w:val="clear" w:color="auto" w:fill="FFFFFF"/>
        </w:rPr>
      </w:pPr>
    </w:p>
    <w:p w:rsidR="00052661" w:rsidRDefault="00052661" w:rsidP="004A1FE8">
      <w:pPr>
        <w:pStyle w:val="SemEspaamento"/>
      </w:pPr>
      <w:r>
        <w:t>Haverá então alguma diferença entre discriminação positiva e discriminação negativa? Muito provavelmente não. A verdade é que em ambas existe a violação de direitos, e alguém acaba sempre por sair prejudicado.</w:t>
      </w:r>
    </w:p>
    <w:p w:rsidR="00052661" w:rsidRDefault="00052661" w:rsidP="004A1FE8">
      <w:pPr>
        <w:pStyle w:val="SemEspaamento"/>
      </w:pPr>
    </w:p>
    <w:p w:rsidR="00432076" w:rsidRDefault="00052661" w:rsidP="00BE755C">
      <w:pPr>
        <w:pStyle w:val="SemEspaamento"/>
      </w:pPr>
      <w:r>
        <w:t>Do</w:t>
      </w:r>
      <w:r w:rsidR="004A1FE8">
        <w:t xml:space="preserve"> </w:t>
      </w:r>
      <w:r w:rsidR="00795765">
        <w:t>nosso</w:t>
      </w:r>
      <w:r w:rsidR="004A1FE8">
        <w:t xml:space="preserve"> ponto de vista</w:t>
      </w:r>
      <w:r>
        <w:t>,</w:t>
      </w:r>
      <w:r w:rsidR="004A1FE8">
        <w:t xml:space="preserve"> a discriminação positiva não é, de facto, o melhor meio para uma sociedade igualitária</w:t>
      </w:r>
      <w:r>
        <w:t xml:space="preserve"> pois </w:t>
      </w:r>
      <w:r w:rsidR="004A1FE8">
        <w:t>não é plausível utilizar um meio que favorece uns, discriminando outros, para atingir um fim equilibrado e igualitário</w:t>
      </w:r>
      <w:r>
        <w:t>.</w:t>
      </w:r>
      <w:r w:rsidR="00CA7C98" w:rsidRPr="00CA7C98">
        <w:t xml:space="preserve"> </w:t>
      </w:r>
      <w:r w:rsidR="00CA7C98">
        <w:t>Devemos começar por abandonar a ideia de que certos grupos da sociedade são superiores a outros. Só então será possível obter uma sociedade equilibrada e justa, com igualdade de direitos para todos.</w:t>
      </w:r>
      <w:r w:rsidR="00432076">
        <w:br w:type="page"/>
      </w:r>
    </w:p>
    <w:p w:rsidR="00432076" w:rsidRDefault="00432076" w:rsidP="00432076">
      <w:pPr>
        <w:pStyle w:val="Ttulo"/>
      </w:pPr>
      <w:r>
        <w:lastRenderedPageBreak/>
        <w:t>Tipos de Discriminação</w:t>
      </w:r>
    </w:p>
    <w:p w:rsidR="00C31CF5" w:rsidRPr="00C31CF5" w:rsidRDefault="00C31CF5" w:rsidP="00600504">
      <w:pPr>
        <w:pStyle w:val="Cabealho5"/>
        <w:jc w:val="left"/>
        <w:rPr>
          <w:sz w:val="28"/>
        </w:rPr>
      </w:pPr>
      <w:r>
        <w:rPr>
          <w:sz w:val="28"/>
        </w:rPr>
        <w:t>Discriminação DiretA</w:t>
      </w:r>
    </w:p>
    <w:p w:rsidR="00C31CF5" w:rsidRDefault="00C31CF5" w:rsidP="00C31CF5">
      <w:pPr>
        <w:pStyle w:val="SemEspaamento"/>
      </w:pPr>
      <w:r>
        <w:t>Sempre que, por motivos como a raça ou a etnia, a religião ou a crença, a deficiência, a idade ou a orientação sexual, uma pessoa é sujeita a tratamento menos favorável, comparativamente a outra pessoa, chama-se de discriminação direta. Apresentamos um exemplo:</w:t>
      </w:r>
    </w:p>
    <w:p w:rsidR="00C31CF5" w:rsidRDefault="00C31CF5" w:rsidP="00C31CF5">
      <w:pPr>
        <w:pStyle w:val="SemEspaamento"/>
      </w:pPr>
      <w:r>
        <w:t xml:space="preserve"> </w:t>
      </w:r>
    </w:p>
    <w:p w:rsidR="00C31CF5" w:rsidRDefault="00C31CF5" w:rsidP="00C31CF5">
      <w:pPr>
        <w:pStyle w:val="SemEspaamento"/>
        <w:numPr>
          <w:ilvl w:val="0"/>
          <w:numId w:val="20"/>
        </w:numPr>
      </w:pPr>
      <w:r>
        <w:t>O proprietário de uma loja que recusa a contratar pessoas com qualificações adequadas simplesmente porque pertencem a uma determinada raça ou etnia.</w:t>
      </w:r>
    </w:p>
    <w:p w:rsidR="00C31CF5" w:rsidRDefault="00C31CF5" w:rsidP="00C31CF5">
      <w:pPr>
        <w:pStyle w:val="SemEspaamento"/>
      </w:pPr>
    </w:p>
    <w:p w:rsidR="00C31CF5" w:rsidRPr="00C31CF5" w:rsidRDefault="00600504" w:rsidP="00C31CF5">
      <w:pPr>
        <w:pStyle w:val="Cabealho5"/>
        <w:rPr>
          <w:sz w:val="28"/>
        </w:rPr>
      </w:pPr>
      <w:r>
        <w:rPr>
          <w:noProof/>
          <w:lang w:eastAsia="pt-PT"/>
        </w:rPr>
        <w:drawing>
          <wp:anchor distT="0" distB="0" distL="114300" distR="114300" simplePos="0" relativeHeight="251681792" behindDoc="1" locked="0" layoutInCell="1" allowOverlap="1" wp14:anchorId="1D798769" wp14:editId="5A4C8E1A">
            <wp:simplePos x="0" y="0"/>
            <wp:positionH relativeFrom="column">
              <wp:posOffset>1828165</wp:posOffset>
            </wp:positionH>
            <wp:positionV relativeFrom="paragraph">
              <wp:posOffset>314960</wp:posOffset>
            </wp:positionV>
            <wp:extent cx="3505200" cy="2660015"/>
            <wp:effectExtent l="152400" t="152400" r="152400" b="178435"/>
            <wp:wrapTight wrapText="bothSides">
              <wp:wrapPolygon edited="1">
                <wp:start x="-587" y="-1238"/>
                <wp:lineTo x="-939" y="-928"/>
                <wp:lineTo x="-939" y="18408"/>
                <wp:lineTo x="1057" y="21347"/>
                <wp:lineTo x="2443" y="21600"/>
                <wp:lineTo x="3415" y="22219"/>
                <wp:lineTo x="21899" y="22163"/>
                <wp:lineTo x="22422" y="21502"/>
                <wp:lineTo x="22422" y="4022"/>
                <wp:lineTo x="21365" y="1702"/>
                <wp:lineTo x="19370" y="-1238"/>
                <wp:lineTo x="-587" y="-1238"/>
              </wp:wrapPolygon>
            </wp:wrapTight>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kabild.jpg"/>
                    <pic:cNvPicPr/>
                  </pic:nvPicPr>
                  <pic:blipFill rotWithShape="1">
                    <a:blip r:embed="rId14">
                      <a:extLst>
                        <a:ext uri="{28A0092B-C50C-407E-A947-70E740481C1C}">
                          <a14:useLocalDpi xmlns:a14="http://schemas.microsoft.com/office/drawing/2010/main" val="0"/>
                        </a:ext>
                      </a:extLst>
                    </a:blip>
                    <a:srcRect r="1101"/>
                    <a:stretch/>
                  </pic:blipFill>
                  <pic:spPr bwMode="auto">
                    <a:xfrm>
                      <a:off x="0" y="0"/>
                      <a:ext cx="3505200" cy="266001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1CF5" w:rsidRPr="00C31CF5">
        <w:rPr>
          <w:sz w:val="28"/>
        </w:rPr>
        <w:t>Discriminação Indireta</w:t>
      </w:r>
    </w:p>
    <w:p w:rsidR="00C31CF5" w:rsidRDefault="00C25770" w:rsidP="00600504">
      <w:pPr>
        <w:pStyle w:val="SemEspaamento"/>
      </w:pPr>
      <w:r>
        <w:t>A</w:t>
      </w:r>
      <w:r w:rsidR="00C31CF5">
        <w:t xml:space="preserve">contece sempre que uma disposição, critério ou prática, aparentemente neutros, coloca indivíduos numa situação de desvantagem </w:t>
      </w:r>
      <w:r w:rsidR="0011265E">
        <w:t xml:space="preserve">devido à </w:t>
      </w:r>
      <w:r w:rsidR="00C31CF5">
        <w:t>ra</w:t>
      </w:r>
      <w:r w:rsidR="0011265E">
        <w:t>ça,</w:t>
      </w:r>
      <w:r w:rsidR="00C31CF5">
        <w:t xml:space="preserve"> etnia, religião ou crença, deficiência, idade ou orientação sexual, a não ser que essa prática possa ser objetivamente justificada por um objetivo legítimo. Apresentamos </w:t>
      </w:r>
      <w:r w:rsidR="0011265E">
        <w:t xml:space="preserve">de seguida </w:t>
      </w:r>
      <w:r w:rsidR="00C31CF5">
        <w:t>um exemplo deste tipo de discriminação:</w:t>
      </w:r>
    </w:p>
    <w:p w:rsidR="00C31CF5" w:rsidRDefault="00C31CF5" w:rsidP="00C31CF5">
      <w:pPr>
        <w:pStyle w:val="SemEspaamento"/>
      </w:pPr>
    </w:p>
    <w:p w:rsidR="00432076" w:rsidRDefault="00C31CF5" w:rsidP="00C31CF5">
      <w:pPr>
        <w:pStyle w:val="SemEspaamento"/>
        <w:numPr>
          <w:ilvl w:val="0"/>
          <w:numId w:val="20"/>
        </w:numPr>
      </w:pPr>
      <w:r>
        <w:t>Um estabelecimento comercial proíbe aos seus funcionários o uso de chapéu em situações de atendimento ao público. Esta proibição tem o efeito de impedir as pessoas cujas crenças religiosas exigem que cubram a cabeça, tais como as mulheres muçulmanas, de trabalharem no estabelecimento.</w:t>
      </w:r>
    </w:p>
    <w:p w:rsidR="00432076" w:rsidRDefault="00432076" w:rsidP="00432076">
      <w:pPr>
        <w:pStyle w:val="SemEspaamento"/>
      </w:pPr>
    </w:p>
    <w:p w:rsidR="00432076" w:rsidRDefault="00432076" w:rsidP="00432076">
      <w:pPr>
        <w:pStyle w:val="SemEspaamento"/>
      </w:pPr>
    </w:p>
    <w:p w:rsidR="00432076" w:rsidRDefault="00432076">
      <w:r>
        <w:br w:type="page"/>
      </w:r>
    </w:p>
    <w:p w:rsidR="0028465B" w:rsidRDefault="00432076" w:rsidP="00855FDD">
      <w:pPr>
        <w:pStyle w:val="Ttulo"/>
      </w:pPr>
      <w:r>
        <w:lastRenderedPageBreak/>
        <w:t>Formas Gerais de Discriminação</w:t>
      </w:r>
    </w:p>
    <w:p w:rsidR="0062228C" w:rsidRDefault="00531735" w:rsidP="00A10B98">
      <w:pPr>
        <w:pStyle w:val="SemEspaamento"/>
      </w:pPr>
      <w:r>
        <w:t>Um indivíduo</w:t>
      </w:r>
      <w:r w:rsidR="0028465B">
        <w:t xml:space="preserve"> ou identidade pode discriminar alguém por variadíssimas razões</w:t>
      </w:r>
      <w:r w:rsidR="00D01377">
        <w:t>, desde a razões mais comuns (e, no entanto, igualmente más) como o sexo ou a nacionalidade, a razões menos usuais como o estilo de um indivíduo ou o facto de este ser careca (pois pode ser considerado</w:t>
      </w:r>
      <w:r w:rsidR="00A10B98">
        <w:t xml:space="preserve"> membro ou apoiante do KKK e ser discriminado por isso, por exemplo). </w:t>
      </w:r>
      <w:r w:rsidR="0062228C">
        <w:t>Vamos referir apenas</w:t>
      </w:r>
      <w:r w:rsidR="00A10B98">
        <w:t xml:space="preserve"> as razões mais usuais </w:t>
      </w:r>
      <w:r>
        <w:t>–</w:t>
      </w:r>
      <w:r w:rsidR="0062228C">
        <w:t xml:space="preserve"> algumas delas punidas por lei</w:t>
      </w:r>
      <w:r>
        <w:t xml:space="preserve"> –</w:t>
      </w:r>
      <w:r w:rsidR="0062228C">
        <w:t xml:space="preserve"> nas subdivisões seguintes.</w:t>
      </w:r>
    </w:p>
    <w:p w:rsidR="0062228C" w:rsidRDefault="00120CF5" w:rsidP="00A10B98">
      <w:pPr>
        <w:pStyle w:val="SemEspaamento"/>
      </w:pPr>
      <w:r>
        <w:rPr>
          <w:noProof/>
          <w:lang w:eastAsia="pt-PT"/>
        </w:rPr>
        <w:drawing>
          <wp:anchor distT="0" distB="0" distL="114300" distR="114300" simplePos="0" relativeHeight="251713536" behindDoc="1" locked="0" layoutInCell="1" allowOverlap="1" wp14:anchorId="73037F32" wp14:editId="6833857E">
            <wp:simplePos x="0" y="0"/>
            <wp:positionH relativeFrom="column">
              <wp:posOffset>2748915</wp:posOffset>
            </wp:positionH>
            <wp:positionV relativeFrom="paragraph">
              <wp:posOffset>8255</wp:posOffset>
            </wp:positionV>
            <wp:extent cx="2708275" cy="2138680"/>
            <wp:effectExtent l="266700" t="209550" r="301625" b="242570"/>
            <wp:wrapTight wrapText="bothSides">
              <wp:wrapPolygon edited="1">
                <wp:start x="19296" y="-2116"/>
                <wp:lineTo x="0" y="575"/>
                <wp:lineTo x="-1772" y="699"/>
                <wp:lineTo x="-1462" y="3796"/>
                <wp:lineTo x="-1440" y="4334"/>
                <wp:lineTo x="-1052" y="6781"/>
                <wp:lineTo x="-304" y="19817"/>
                <wp:lineTo x="304" y="22895"/>
                <wp:lineTo x="304" y="23857"/>
                <wp:lineTo x="2127" y="23857"/>
                <wp:lineTo x="2279" y="23473"/>
                <wp:lineTo x="9420" y="22895"/>
                <wp:lineTo x="9240" y="22685"/>
                <wp:lineTo x="12572" y="23837"/>
                <wp:lineTo x="20271" y="23697"/>
                <wp:lineTo x="23854" y="19817"/>
                <wp:lineTo x="21119" y="-2116"/>
                <wp:lineTo x="19296" y="-2116"/>
              </wp:wrapPolygon>
            </wp:wrapTight>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 conceito de classe - C. EDUCADOR.jpg"/>
                    <pic:cNvPicPr/>
                  </pic:nvPicPr>
                  <pic:blipFill>
                    <a:blip r:embed="rId15">
                      <a:extLst>
                        <a:ext uri="{28A0092B-C50C-407E-A947-70E740481C1C}">
                          <a14:useLocalDpi xmlns:a14="http://schemas.microsoft.com/office/drawing/2010/main" val="0"/>
                        </a:ext>
                      </a:extLst>
                    </a:blip>
                    <a:stretch>
                      <a:fillRect/>
                    </a:stretch>
                  </pic:blipFill>
                  <pic:spPr>
                    <a:xfrm>
                      <a:off x="0" y="0"/>
                      <a:ext cx="2708275" cy="2138680"/>
                    </a:xfrm>
                    <a:prstGeom prst="rect">
                      <a:avLst/>
                    </a:prstGeom>
                    <a:solidFill>
                      <a:srgbClr val="FFFFFF">
                        <a:shade val="85000"/>
                      </a:srgbClr>
                    </a:solidFill>
                    <a:ln w="57150" cap="sq">
                      <a:solidFill>
                        <a:schemeClr val="bg2">
                          <a:lumMod val="75000"/>
                        </a:schemeClr>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rsidR="0062228C" w:rsidRDefault="0062228C" w:rsidP="0062228C">
      <w:pPr>
        <w:pStyle w:val="Cabealho4"/>
        <w:numPr>
          <w:ilvl w:val="0"/>
          <w:numId w:val="19"/>
        </w:numPr>
        <w:ind w:left="284" w:hanging="284"/>
        <w:jc w:val="left"/>
      </w:pPr>
      <w:r>
        <w:t>Classe Social</w:t>
      </w:r>
    </w:p>
    <w:p w:rsidR="001423B6" w:rsidRDefault="001423B6" w:rsidP="0062228C">
      <w:pPr>
        <w:pStyle w:val="SemEspaamento"/>
      </w:pPr>
      <w:r w:rsidRPr="001423B6">
        <w:t xml:space="preserve">O </w:t>
      </w:r>
      <w:r w:rsidRPr="00531735">
        <w:rPr>
          <w:b/>
          <w:u w:val="single"/>
        </w:rPr>
        <w:t>classismo</w:t>
      </w:r>
      <w:r w:rsidRPr="001423B6">
        <w:t xml:space="preserve"> corresponde à discriminação de indiv</w:t>
      </w:r>
      <w:r w:rsidR="00F824A0">
        <w:t>íduos ou grupo</w:t>
      </w:r>
      <w:r>
        <w:t xml:space="preserve"> de indivíduos com base na sua classe</w:t>
      </w:r>
      <w:r w:rsidR="00F824A0">
        <w:t xml:space="preserve"> social.</w:t>
      </w:r>
    </w:p>
    <w:p w:rsidR="005F0EDA" w:rsidRDefault="005F0EDA" w:rsidP="0062228C">
      <w:pPr>
        <w:pStyle w:val="SemEspaamento"/>
      </w:pPr>
    </w:p>
    <w:p w:rsidR="00531735" w:rsidRDefault="00531735" w:rsidP="00531735">
      <w:pPr>
        <w:pStyle w:val="SemEspaamento"/>
      </w:pPr>
      <w:r>
        <w:t>Sustenta a criação de</w:t>
      </w:r>
      <w:r w:rsidR="005F0EDA">
        <w:t xml:space="preserve"> p</w:t>
      </w:r>
      <w:r>
        <w:t>olíticas e práticas que beneficiam</w:t>
      </w:r>
      <w:r w:rsidR="005F0EDA">
        <w:t xml:space="preserve"> pessoas de classes</w:t>
      </w:r>
      <w:r>
        <w:t xml:space="preserve"> mais</w:t>
      </w:r>
      <w:r w:rsidR="005F0EDA">
        <w:t xml:space="preserve"> privilegiadas à custa das pessoas de classes menos privilegiadas, resultando em desigualdades drásticas de rendimentos e </w:t>
      </w:r>
      <w:r>
        <w:t>de riqueza.</w:t>
      </w:r>
    </w:p>
    <w:p w:rsidR="00531735" w:rsidRDefault="00531735" w:rsidP="00531735">
      <w:pPr>
        <w:pStyle w:val="SemEspaamento"/>
      </w:pPr>
    </w:p>
    <w:p w:rsidR="005F0EDA" w:rsidRPr="005F0EDA" w:rsidRDefault="00531735" w:rsidP="0062228C">
      <w:pPr>
        <w:pStyle w:val="SemEspaamento"/>
      </w:pPr>
      <w:r>
        <w:t>A par disto, a</w:t>
      </w:r>
      <w:r w:rsidR="005F0EDA">
        <w:t xml:space="preserve"> diferença entre as vidas de 20% da popul</w:t>
      </w:r>
      <w:r>
        <w:t>ação com empregos confortáveis</w:t>
      </w:r>
      <w:r w:rsidR="005F0EDA">
        <w:t xml:space="preserve"> e as de 80% da população com menores rendimentos e empregos menos estáveis está </w:t>
      </w:r>
      <w:r w:rsidR="00795765">
        <w:t xml:space="preserve">a </w:t>
      </w:r>
      <w:r w:rsidR="005F0EDA">
        <w:t>tornar-se cada vez mais chocante.</w:t>
      </w:r>
    </w:p>
    <w:p w:rsidR="00637C46" w:rsidRPr="005F0EDA" w:rsidRDefault="00637C46" w:rsidP="0062228C">
      <w:pPr>
        <w:pStyle w:val="SemEspaamento"/>
      </w:pPr>
    </w:p>
    <w:p w:rsidR="0062228C" w:rsidRDefault="0062228C" w:rsidP="0062228C">
      <w:pPr>
        <w:pStyle w:val="Cabealho4"/>
        <w:numPr>
          <w:ilvl w:val="0"/>
          <w:numId w:val="19"/>
        </w:numPr>
        <w:ind w:left="284" w:hanging="284"/>
        <w:jc w:val="left"/>
      </w:pPr>
      <w:r>
        <w:t>Deficiência</w:t>
      </w:r>
    </w:p>
    <w:p w:rsidR="0062228C" w:rsidRDefault="000547F2" w:rsidP="0062228C">
      <w:pPr>
        <w:pStyle w:val="SemEspaamento"/>
      </w:pPr>
      <w:r w:rsidRPr="00531735">
        <w:rPr>
          <w:b/>
          <w:u w:val="single"/>
        </w:rPr>
        <w:t>Ableísmo</w:t>
      </w:r>
      <w:r w:rsidRPr="000547F2">
        <w:t xml:space="preserve"> </w:t>
      </w:r>
      <w:r w:rsidR="00E565CF">
        <w:t xml:space="preserve">representa </w:t>
      </w:r>
      <w:r w:rsidRPr="000547F2">
        <w:t>a discriminação contra indivíduos portadores de deficiências (visual, motora, mental ou auditiva</w:t>
      </w:r>
      <w:r w:rsidR="00E565CF">
        <w:t>).</w:t>
      </w:r>
    </w:p>
    <w:p w:rsidR="005F0EDA" w:rsidRDefault="005F0EDA" w:rsidP="0062228C">
      <w:pPr>
        <w:pStyle w:val="SemEspaamento"/>
      </w:pPr>
    </w:p>
    <w:p w:rsidR="00E565CF" w:rsidRDefault="00E565CF" w:rsidP="00531735">
      <w:pPr>
        <w:pStyle w:val="SemEspaamento"/>
      </w:pPr>
      <w:r>
        <w:t xml:space="preserve">A visão </w:t>
      </w:r>
      <w:proofErr w:type="spellStart"/>
      <w:r>
        <w:t>ableísta</w:t>
      </w:r>
      <w:proofErr w:type="spellEnd"/>
      <w:r>
        <w:t xml:space="preserve"> da sociedade é a </w:t>
      </w:r>
      <w:r w:rsidR="0011265E">
        <w:t xml:space="preserve">de </w:t>
      </w:r>
      <w:r>
        <w:t xml:space="preserve">que os “capazes” são a norma e </w:t>
      </w:r>
      <w:r w:rsidR="0011265E">
        <w:t xml:space="preserve">de </w:t>
      </w:r>
      <w:r>
        <w:t>que os “incapazes” têm de lutar para se encaixarem nessa norma ou então devem manter a sua distância para com os “capazes.”</w:t>
      </w:r>
      <w:r w:rsidR="00531735">
        <w:t xml:space="preserve"> D</w:t>
      </w:r>
      <w:r>
        <w:t>efende</w:t>
      </w:r>
      <w:r w:rsidR="00531735">
        <w:t xml:space="preserve"> também</w:t>
      </w:r>
      <w:r>
        <w:t xml:space="preserve"> que a incapacidade é um erro, um engano ou uma falha, em vez de uma simples consequência da diversidade humana</w:t>
      </w:r>
      <w:r w:rsidR="00531735">
        <w:t>.</w:t>
      </w:r>
    </w:p>
    <w:p w:rsidR="00E565CF" w:rsidRDefault="00E565CF" w:rsidP="0062228C">
      <w:pPr>
        <w:pStyle w:val="SemEspaamento"/>
      </w:pPr>
    </w:p>
    <w:p w:rsidR="0062228C" w:rsidRDefault="0062228C" w:rsidP="0062228C">
      <w:pPr>
        <w:pStyle w:val="Cabealho4"/>
        <w:numPr>
          <w:ilvl w:val="0"/>
          <w:numId w:val="19"/>
        </w:numPr>
        <w:ind w:left="284" w:hanging="284"/>
        <w:jc w:val="left"/>
      </w:pPr>
      <w:r>
        <w:t>Gravidez</w:t>
      </w:r>
    </w:p>
    <w:p w:rsidR="0062228C" w:rsidRDefault="00531735" w:rsidP="0062228C">
      <w:pPr>
        <w:pStyle w:val="SemEspaamento"/>
      </w:pPr>
      <w:r w:rsidRPr="00531735">
        <w:t xml:space="preserve">A </w:t>
      </w:r>
      <w:r w:rsidR="000547F2" w:rsidRPr="00531735">
        <w:rPr>
          <w:b/>
          <w:u w:val="single"/>
        </w:rPr>
        <w:t>Discriminação contra mulheres grávidas</w:t>
      </w:r>
      <w:r>
        <w:t xml:space="preserve"> </w:t>
      </w:r>
      <w:r w:rsidR="000547F2" w:rsidRPr="000547F2">
        <w:t>ocorre</w:t>
      </w:r>
      <w:r>
        <w:t xml:space="preserve"> sempre que</w:t>
      </w:r>
      <w:r w:rsidR="000547F2" w:rsidRPr="000547F2">
        <w:t xml:space="preserve"> uma mulher grávida é despedida, não contratada ou discr</w:t>
      </w:r>
      <w:r w:rsidR="003B7BAC">
        <w:t>iminada devido à sua gravidez,</w:t>
      </w:r>
      <w:r w:rsidR="000547F2" w:rsidRPr="000547F2">
        <w:t xml:space="preserve"> intenção de engravidar</w:t>
      </w:r>
      <w:r w:rsidR="003B7BAC">
        <w:t xml:space="preserve"> ou pedido de licença de maternidade.</w:t>
      </w:r>
    </w:p>
    <w:p w:rsidR="00E565CF" w:rsidRDefault="0079669F" w:rsidP="0062228C">
      <w:pPr>
        <w:pStyle w:val="SemEspaamento"/>
      </w:pPr>
      <w:r>
        <w:rPr>
          <w:noProof/>
          <w:lang w:eastAsia="pt-PT"/>
        </w:rPr>
        <w:drawing>
          <wp:anchor distT="0" distB="0" distL="114300" distR="114300" simplePos="0" relativeHeight="251714560" behindDoc="1" locked="0" layoutInCell="1" allowOverlap="1" wp14:anchorId="7F7C6B24" wp14:editId="63273418">
            <wp:simplePos x="0" y="0"/>
            <wp:positionH relativeFrom="column">
              <wp:posOffset>-9525</wp:posOffset>
            </wp:positionH>
            <wp:positionV relativeFrom="paragraph">
              <wp:posOffset>102235</wp:posOffset>
            </wp:positionV>
            <wp:extent cx="2562860" cy="1600200"/>
            <wp:effectExtent l="0" t="0" r="8890" b="0"/>
            <wp:wrapTight wrapText="bothSides">
              <wp:wrapPolygon edited="0">
                <wp:start x="0" y="0"/>
                <wp:lineTo x="0" y="21343"/>
                <wp:lineTo x="21514" y="21343"/>
                <wp:lineTo x="21514" y="0"/>
                <wp:lineTo x="0" y="0"/>
              </wp:wrapPolygon>
            </wp:wrapTight>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gnancyDiscriminationAct.jpg"/>
                    <pic:cNvPicPr/>
                  </pic:nvPicPr>
                  <pic:blipFill>
                    <a:blip r:embed="rId16">
                      <a:extLst>
                        <a:ext uri="{28A0092B-C50C-407E-A947-70E740481C1C}">
                          <a14:useLocalDpi xmlns:a14="http://schemas.microsoft.com/office/drawing/2010/main" val="0"/>
                        </a:ext>
                      </a:extLst>
                    </a:blip>
                    <a:stretch>
                      <a:fillRect/>
                    </a:stretch>
                  </pic:blipFill>
                  <pic:spPr>
                    <a:xfrm>
                      <a:off x="0" y="0"/>
                      <a:ext cx="2562860" cy="1600200"/>
                    </a:xfrm>
                    <a:prstGeom prst="rect">
                      <a:avLst/>
                    </a:prstGeom>
                  </pic:spPr>
                </pic:pic>
              </a:graphicData>
            </a:graphic>
            <wp14:sizeRelH relativeFrom="page">
              <wp14:pctWidth>0</wp14:pctWidth>
            </wp14:sizeRelH>
            <wp14:sizeRelV relativeFrom="page">
              <wp14:pctHeight>0</wp14:pctHeight>
            </wp14:sizeRelV>
          </wp:anchor>
        </w:drawing>
      </w:r>
    </w:p>
    <w:p w:rsidR="00B97DE6" w:rsidRDefault="00B97DE6" w:rsidP="0062228C">
      <w:pPr>
        <w:pStyle w:val="SemEspaamento"/>
      </w:pPr>
      <w:r>
        <w:t>Relativamente à gravidez, os empregadores discriminam por um número de razões, entre as quais:</w:t>
      </w:r>
    </w:p>
    <w:p w:rsidR="00B97DE6" w:rsidRDefault="00B97DE6" w:rsidP="00B97DE6">
      <w:pPr>
        <w:pStyle w:val="SemEspaamento"/>
        <w:numPr>
          <w:ilvl w:val="0"/>
          <w:numId w:val="20"/>
        </w:numPr>
      </w:pPr>
      <w:r>
        <w:t xml:space="preserve">Preconceitos contra as </w:t>
      </w:r>
      <w:r w:rsidR="003B7BAC">
        <w:t>mães trabalhadoras;</w:t>
      </w:r>
    </w:p>
    <w:p w:rsidR="00B97DE6" w:rsidRDefault="00B97DE6" w:rsidP="00B97DE6">
      <w:pPr>
        <w:pStyle w:val="SemEspaamento"/>
        <w:numPr>
          <w:ilvl w:val="0"/>
          <w:numId w:val="20"/>
        </w:numPr>
      </w:pPr>
      <w:r>
        <w:t>Medo de perda de produtividade devido a faltas do trabalhador;</w:t>
      </w:r>
    </w:p>
    <w:p w:rsidR="00B97DE6" w:rsidRDefault="00B97DE6" w:rsidP="00B97DE6">
      <w:pPr>
        <w:pStyle w:val="SemEspaamento"/>
        <w:numPr>
          <w:ilvl w:val="0"/>
          <w:numId w:val="20"/>
        </w:numPr>
      </w:pPr>
      <w:r>
        <w:t>Insuficientes recursos para manter trabalhadores temporários ou pagar tempo-</w:t>
      </w:r>
      <w:r>
        <w:lastRenderedPageBreak/>
        <w:t>extra para outros empregados poderem substituir os que têm de faltar durante a licença de maternidade</w:t>
      </w:r>
      <w:r w:rsidR="003B7BAC">
        <w:t>/paternidade</w:t>
      </w:r>
      <w:r>
        <w:t>;</w:t>
      </w:r>
    </w:p>
    <w:p w:rsidR="003B7BAC" w:rsidRDefault="00B97DE6" w:rsidP="0079669F">
      <w:pPr>
        <w:pStyle w:val="SemEspaamento"/>
        <w:numPr>
          <w:ilvl w:val="0"/>
          <w:numId w:val="20"/>
        </w:numPr>
      </w:pPr>
      <w:r>
        <w:t>Crença de que o empregado ir</w:t>
      </w:r>
      <w:r w:rsidR="00771BEB">
        <w:t>á exigir demasiados requisitos, mesmo após o seu regresso.</w:t>
      </w:r>
    </w:p>
    <w:p w:rsidR="003B7BAC" w:rsidRPr="003B7BAC" w:rsidRDefault="003B7BAC" w:rsidP="003B7BAC">
      <w:pPr>
        <w:pStyle w:val="SemEspaamento"/>
        <w:ind w:left="360"/>
      </w:pPr>
    </w:p>
    <w:p w:rsidR="0062228C" w:rsidRDefault="0062228C" w:rsidP="0062228C">
      <w:pPr>
        <w:pStyle w:val="Cabealho4"/>
        <w:numPr>
          <w:ilvl w:val="0"/>
          <w:numId w:val="19"/>
        </w:numPr>
        <w:ind w:left="284" w:hanging="284"/>
        <w:jc w:val="left"/>
      </w:pPr>
      <w:r>
        <w:t>Idade</w:t>
      </w:r>
    </w:p>
    <w:p w:rsidR="001958B8" w:rsidRDefault="0079669F" w:rsidP="001958B8">
      <w:pPr>
        <w:pStyle w:val="SemEspaamento"/>
      </w:pPr>
      <w:r>
        <w:rPr>
          <w:noProof/>
          <w:lang w:eastAsia="pt-PT"/>
        </w:rPr>
        <w:drawing>
          <wp:anchor distT="0" distB="0" distL="114300" distR="114300" simplePos="0" relativeHeight="251715584" behindDoc="1" locked="0" layoutInCell="1" allowOverlap="1" wp14:anchorId="70DC3C62" wp14:editId="4C056866">
            <wp:simplePos x="0" y="0"/>
            <wp:positionH relativeFrom="column">
              <wp:posOffset>3809365</wp:posOffset>
            </wp:positionH>
            <wp:positionV relativeFrom="paragraph">
              <wp:posOffset>182245</wp:posOffset>
            </wp:positionV>
            <wp:extent cx="1593215" cy="1292860"/>
            <wp:effectExtent l="114300" t="171450" r="197485" b="135890"/>
            <wp:wrapTight wrapText="bothSides">
              <wp:wrapPolygon edited="0">
                <wp:start x="-1033" y="-2864"/>
                <wp:lineTo x="-1550" y="-2228"/>
                <wp:lineTo x="-1550" y="23552"/>
                <wp:lineTo x="23761" y="23552"/>
                <wp:lineTo x="24019" y="2864"/>
                <wp:lineTo x="23503" y="-1910"/>
                <wp:lineTo x="23503" y="-2864"/>
                <wp:lineTo x="-1033" y="-2864"/>
              </wp:wrapPolygon>
            </wp:wrapTight>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discrimination-doc-getty.jpg"/>
                    <pic:cNvPicPr/>
                  </pic:nvPicPr>
                  <pic:blipFill rotWithShape="1">
                    <a:blip r:embed="rId17">
                      <a:extLst>
                        <a:ext uri="{28A0092B-C50C-407E-A947-70E740481C1C}">
                          <a14:useLocalDpi xmlns:a14="http://schemas.microsoft.com/office/drawing/2010/main" val="0"/>
                        </a:ext>
                      </a:extLst>
                    </a:blip>
                    <a:srcRect b="7447"/>
                    <a:stretch/>
                  </pic:blipFill>
                  <pic:spPr bwMode="auto">
                    <a:xfrm>
                      <a:off x="0" y="0"/>
                      <a:ext cx="1593215" cy="1292860"/>
                    </a:xfrm>
                    <a:prstGeom prst="rect">
                      <a:avLst/>
                    </a:prstGeom>
                    <a:ln w="127000" cap="rnd">
                      <a:solidFill>
                        <a:srgbClr val="FFFFFF"/>
                      </a:solidFill>
                    </a:ln>
                    <a:effectLst>
                      <a:outerShdw blurRad="50800" dist="38100" dir="18900000" algn="bl" rotWithShape="0">
                        <a:prstClr val="black">
                          <a:alpha val="40000"/>
                        </a:prst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58B8" w:rsidRPr="00531735">
        <w:rPr>
          <w:b/>
          <w:u w:val="single"/>
        </w:rPr>
        <w:t>Etaísmo</w:t>
      </w:r>
      <w:r w:rsidR="003B7BAC">
        <w:t xml:space="preserve"> é o</w:t>
      </w:r>
      <w:r w:rsidR="001958B8">
        <w:t xml:space="preserve"> tipo de discriminação contra pessoas ou grupos</w:t>
      </w:r>
      <w:r w:rsidR="003B7BAC">
        <w:t xml:space="preserve"> de pessoas baseado na idade. </w:t>
      </w:r>
    </w:p>
    <w:p w:rsidR="001958B8" w:rsidRDefault="001958B8" w:rsidP="001958B8">
      <w:pPr>
        <w:pStyle w:val="SemEspaamento"/>
      </w:pPr>
    </w:p>
    <w:p w:rsidR="001958B8" w:rsidRDefault="00817A31" w:rsidP="001958B8">
      <w:pPr>
        <w:pStyle w:val="SemEspaamento"/>
      </w:pPr>
      <w:r>
        <w:rPr>
          <w:noProof/>
          <w:lang w:eastAsia="pt-PT"/>
        </w:rPr>
        <mc:AlternateContent>
          <mc:Choice Requires="wps">
            <w:drawing>
              <wp:anchor distT="0" distB="0" distL="114300" distR="114300" simplePos="0" relativeHeight="251737088" behindDoc="0" locked="0" layoutInCell="1" allowOverlap="1" wp14:anchorId="0A359312" wp14:editId="4457D8B4">
                <wp:simplePos x="0" y="0"/>
                <wp:positionH relativeFrom="column">
                  <wp:posOffset>3809365</wp:posOffset>
                </wp:positionH>
                <wp:positionV relativeFrom="paragraph">
                  <wp:posOffset>1096645</wp:posOffset>
                </wp:positionV>
                <wp:extent cx="1593215" cy="635"/>
                <wp:effectExtent l="0" t="0" r="6985" b="0"/>
                <wp:wrapTight wrapText="bothSides">
                  <wp:wrapPolygon edited="0">
                    <wp:start x="0" y="0"/>
                    <wp:lineTo x="0" y="19962"/>
                    <wp:lineTo x="21436" y="19962"/>
                    <wp:lineTo x="21436" y="0"/>
                    <wp:lineTo x="0" y="0"/>
                  </wp:wrapPolygon>
                </wp:wrapTight>
                <wp:docPr id="59" name="Caixa de texto 59"/>
                <wp:cNvGraphicFramePr/>
                <a:graphic xmlns:a="http://schemas.openxmlformats.org/drawingml/2006/main">
                  <a:graphicData uri="http://schemas.microsoft.com/office/word/2010/wordprocessingShape">
                    <wps:wsp>
                      <wps:cNvSpPr txBox="1"/>
                      <wps:spPr>
                        <a:xfrm>
                          <a:off x="0" y="0"/>
                          <a:ext cx="1593215" cy="635"/>
                        </a:xfrm>
                        <a:prstGeom prst="rect">
                          <a:avLst/>
                        </a:prstGeom>
                        <a:solidFill>
                          <a:prstClr val="white"/>
                        </a:solidFill>
                        <a:ln>
                          <a:noFill/>
                        </a:ln>
                        <a:effectLst/>
                      </wps:spPr>
                      <wps:txbx>
                        <w:txbxContent>
                          <w:p w:rsidR="002D695C" w:rsidRPr="00A55291" w:rsidRDefault="002D695C" w:rsidP="00817A31">
                            <w:pPr>
                              <w:pStyle w:val="Legenda"/>
                              <w:jc w:val="center"/>
                              <w:rPr>
                                <w:noProof/>
                              </w:rPr>
                            </w:pPr>
                            <w:r>
                              <w:t>«Demasiado Velho»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Caixa de texto 59" o:spid="_x0000_s1030" type="#_x0000_t202" style="position:absolute;left:0;text-align:left;margin-left:299.95pt;margin-top:86.35pt;width:125.45pt;height:.0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" stroked="f">
                <v:textbox style="mso-fit-shape-to-text:t" inset="0,0,0,0">
                  <w:txbxContent>
                    <w:p w:rsidR="00817A31" w:rsidRPr="00A55291" w:rsidRDefault="00817A31" w:rsidP="00817A31">
                      <w:pPr>
                        <w:pStyle w:val="Legenda"/>
                        <w:jc w:val="center"/>
                        <w:rPr>
                          <w:noProof/>
                        </w:rPr>
                      </w:pPr>
                      <w:r>
                        <w:t>«Demasiado Velho»</w:t>
                      </w:r>
                    </w:p>
                  </w:txbxContent>
                </v:textbox>
                <w10:wrap type="tight"/>
              </v:shape>
            </w:pict>
          </mc:Fallback>
        </mc:AlternateContent>
      </w:r>
      <w:r w:rsidR="00795765">
        <w:t>Os empregadores</w:t>
      </w:r>
      <w:r w:rsidR="001958B8">
        <w:t xml:space="preserve"> podem </w:t>
      </w:r>
      <w:r w:rsidR="0011265E">
        <w:t>ter receio</w:t>
      </w:r>
      <w:r w:rsidR="001958B8">
        <w:t xml:space="preserve"> </w:t>
      </w:r>
      <w:r w:rsidR="0011265E">
        <w:t>de</w:t>
      </w:r>
      <w:r w:rsidR="001958B8">
        <w:t xml:space="preserve"> oferecer aos trabalhadores idosos salários menores do que aqueles pagos aos trabalhadores mais jovens e simplesmente não promover ou não contratar trabalhadores mais velhos. Podem também encorajar a adesão aos planos de demissão voluntária ou demitir des</w:t>
      </w:r>
      <w:r>
        <w:t xml:space="preserve">proporcionalmente trabalhadores </w:t>
      </w:r>
      <w:r w:rsidR="001958B8">
        <w:t>mais velhos e/ou experientes.</w:t>
      </w:r>
    </w:p>
    <w:p w:rsidR="001958B8" w:rsidRDefault="001958B8" w:rsidP="001958B8">
      <w:pPr>
        <w:pStyle w:val="SemEspaamento"/>
      </w:pPr>
    </w:p>
    <w:p w:rsidR="0062228C" w:rsidRDefault="001958B8" w:rsidP="001958B8">
      <w:pPr>
        <w:pStyle w:val="SemEspaamento"/>
      </w:pPr>
      <w:r>
        <w:t xml:space="preserve">Embora como todas as formas de discriminação, a discriminação por idade tenha sempre sido um problema, verifica-se o agravamento do </w:t>
      </w:r>
      <w:proofErr w:type="spellStart"/>
      <w:r>
        <w:t>etaísmo</w:t>
      </w:r>
      <w:proofErr w:type="spellEnd"/>
      <w:r>
        <w:t xml:space="preserve"> nas indústrias de entretenimento e computadores. Muitos atores, músicos, programadores e engenheiros el</w:t>
      </w:r>
      <w:r w:rsidR="00795765">
        <w:t>etrónicos</w:t>
      </w:r>
      <w:r>
        <w:t xml:space="preserve"> idoso</w:t>
      </w:r>
      <w:r w:rsidR="00795765">
        <w:t>s</w:t>
      </w:r>
      <w:r>
        <w:t xml:space="preserve"> têm-se queixado de como é difícil encontrar trabalho, embora sejam bem qualificados em termos de educação e experiência.</w:t>
      </w:r>
    </w:p>
    <w:p w:rsidR="0062228C" w:rsidRDefault="0062228C" w:rsidP="0062228C">
      <w:pPr>
        <w:pStyle w:val="SemEspaamento"/>
      </w:pPr>
    </w:p>
    <w:p w:rsidR="0062228C" w:rsidRDefault="0062228C" w:rsidP="0062228C">
      <w:pPr>
        <w:pStyle w:val="Cabealho4"/>
        <w:numPr>
          <w:ilvl w:val="0"/>
          <w:numId w:val="19"/>
        </w:numPr>
        <w:ind w:left="284" w:hanging="284"/>
        <w:jc w:val="left"/>
      </w:pPr>
      <w:r>
        <w:t xml:space="preserve">Orientação Sexual </w:t>
      </w:r>
      <w:r w:rsidR="00C26FBB">
        <w:t>ou transgenerismo</w:t>
      </w:r>
    </w:p>
    <w:p w:rsidR="00C26FBB" w:rsidRDefault="00C26FBB" w:rsidP="0062228C">
      <w:pPr>
        <w:pStyle w:val="SemEspaamento"/>
      </w:pPr>
      <w:r w:rsidRPr="00531735">
        <w:rPr>
          <w:b/>
          <w:u w:val="single"/>
        </w:rPr>
        <w:t>Homofobia</w:t>
      </w:r>
      <w:r>
        <w:t xml:space="preserve"> </w:t>
      </w:r>
      <w:r w:rsidR="003B7BAC">
        <w:t>corresponde à discriminação contra</w:t>
      </w:r>
      <w:r w:rsidRPr="00C26FBB">
        <w:t xml:space="preserve"> lésbicas, </w:t>
      </w:r>
      <w:proofErr w:type="gramStart"/>
      <w:r w:rsidRPr="00C26FBB">
        <w:t>gays</w:t>
      </w:r>
      <w:proofErr w:type="gramEnd"/>
      <w:r w:rsidRPr="00C26FBB">
        <w:t xml:space="preserve">, bissexuais e, em alguns casos, contra </w:t>
      </w:r>
      <w:r w:rsidR="003B7BAC" w:rsidRPr="00C26FBB">
        <w:t>transgénicos</w:t>
      </w:r>
      <w:r w:rsidRPr="00C26FBB">
        <w:t xml:space="preserve"> e pessoas intersexuais. As definições referem-se </w:t>
      </w:r>
      <w:r w:rsidR="00795765">
        <w:t xml:space="preserve">geralmente </w:t>
      </w:r>
      <w:r w:rsidRPr="00C26FBB">
        <w:t>a antipatia, desprezo, preconce</w:t>
      </w:r>
      <w:r>
        <w:t>ito, aversão e medo irracional.</w:t>
      </w:r>
    </w:p>
    <w:p w:rsidR="00C26FBB" w:rsidRDefault="00C26FBB" w:rsidP="0062228C">
      <w:pPr>
        <w:pStyle w:val="SemEspaamento"/>
      </w:pPr>
    </w:p>
    <w:p w:rsidR="00C26FBB" w:rsidRDefault="003B7BAC" w:rsidP="0062228C">
      <w:pPr>
        <w:pStyle w:val="SemEspaamento"/>
      </w:pPr>
      <w:r>
        <w:t xml:space="preserve">A homofobia </w:t>
      </w:r>
      <w:r w:rsidR="00C26FBB" w:rsidRPr="00C26FBB">
        <w:t>manifesta</w:t>
      </w:r>
      <w:r>
        <w:t>-se de diferentes maneiras e vários tipos têm sido registados, entre os quais</w:t>
      </w:r>
      <w:r w:rsidR="00C26FBB" w:rsidRPr="00C26FBB">
        <w:t xml:space="preserve"> a homofobia interiorizada, homofobia social, homofobia emocional, homofobia rac</w:t>
      </w:r>
      <w:r>
        <w:t>ionalizada, entre outros</w:t>
      </w:r>
      <w:r w:rsidR="00C26FBB">
        <w:t>.</w:t>
      </w:r>
    </w:p>
    <w:p w:rsidR="00C26FBB" w:rsidRDefault="00C26FBB" w:rsidP="0062228C">
      <w:pPr>
        <w:pStyle w:val="SemEspaamento"/>
      </w:pPr>
    </w:p>
    <w:p w:rsidR="003B7BAC" w:rsidRDefault="00C26FBB" w:rsidP="0062228C">
      <w:pPr>
        <w:pStyle w:val="SemEspaamento"/>
      </w:pPr>
      <w:r w:rsidRPr="00C26FBB">
        <w:t>De acordo com o artigo 240 do novo Código Penal português, em vigor desde 15 de setembro de 2</w:t>
      </w:r>
      <w:r>
        <w:t>007</w:t>
      </w:r>
      <w:r w:rsidRPr="00C26FBB">
        <w:t>, qualquer forma de discriminação com base em orientação sexual (seja ela sobre homossexuais, hetero</w:t>
      </w:r>
      <w:r w:rsidR="003B7BAC">
        <w:t>ssexuais ou bissexuais) é crime.</w:t>
      </w:r>
    </w:p>
    <w:p w:rsidR="003B7BAC" w:rsidRDefault="00120CF5" w:rsidP="0062228C">
      <w:pPr>
        <w:pStyle w:val="SemEspaamento"/>
      </w:pPr>
      <w:r>
        <w:rPr>
          <w:noProof/>
          <w:lang w:eastAsia="pt-PT"/>
        </w:rPr>
        <w:drawing>
          <wp:anchor distT="0" distB="0" distL="114300" distR="114300" simplePos="0" relativeHeight="251712512" behindDoc="1" locked="0" layoutInCell="1" allowOverlap="1" wp14:anchorId="55DD3B61" wp14:editId="233BE676">
            <wp:simplePos x="0" y="0"/>
            <wp:positionH relativeFrom="column">
              <wp:posOffset>-83185</wp:posOffset>
            </wp:positionH>
            <wp:positionV relativeFrom="paragraph">
              <wp:posOffset>93345</wp:posOffset>
            </wp:positionV>
            <wp:extent cx="4253230" cy="2178050"/>
            <wp:effectExtent l="0" t="0" r="0" b="0"/>
            <wp:wrapTight wrapText="bothSides">
              <wp:wrapPolygon edited="0">
                <wp:start x="4644" y="0"/>
                <wp:lineTo x="3773" y="756"/>
                <wp:lineTo x="1838" y="2834"/>
                <wp:lineTo x="1548" y="3778"/>
                <wp:lineTo x="387" y="6234"/>
                <wp:lineTo x="0" y="8879"/>
                <wp:lineTo x="0" y="12469"/>
                <wp:lineTo x="484" y="15303"/>
                <wp:lineTo x="1935" y="18703"/>
                <wp:lineTo x="4354" y="21159"/>
                <wp:lineTo x="4644" y="21348"/>
                <wp:lineTo x="16834" y="21348"/>
                <wp:lineTo x="17124" y="21159"/>
                <wp:lineTo x="19543" y="18514"/>
                <wp:lineTo x="20994" y="15303"/>
                <wp:lineTo x="21477" y="12469"/>
                <wp:lineTo x="21477" y="9068"/>
                <wp:lineTo x="21090" y="6234"/>
                <wp:lineTo x="19930" y="3778"/>
                <wp:lineTo x="19736" y="3023"/>
                <wp:lineTo x="17704" y="756"/>
                <wp:lineTo x="16834" y="0"/>
                <wp:lineTo x="4644" y="0"/>
              </wp:wrapPolygon>
            </wp:wrapTight>
            <wp:docPr id="33" name="Imagem 33" descr="http://upload.wikimedia.org/wikipedia/commons/thumb/5/53/World_homosexuality_laws.svg/400px-World_homosexuality_law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5/53/World_homosexuality_laws.svg/400px-World_homosexuality_laws.sv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3230" cy="2178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6FBB" w:rsidRDefault="00C26FBB" w:rsidP="0062228C">
      <w:pPr>
        <w:pStyle w:val="SemEspaamento"/>
      </w:pPr>
    </w:p>
    <w:p w:rsidR="00120CF5" w:rsidRDefault="00120CF5" w:rsidP="0062228C">
      <w:pPr>
        <w:pStyle w:val="SemEspaamento"/>
      </w:pPr>
    </w:p>
    <w:p w:rsidR="00120CF5" w:rsidRDefault="00120CF5" w:rsidP="0062228C">
      <w:pPr>
        <w:pStyle w:val="SemEspaamento"/>
      </w:pPr>
    </w:p>
    <w:p w:rsidR="00120CF5" w:rsidRDefault="00120CF5" w:rsidP="0062228C">
      <w:pPr>
        <w:pStyle w:val="SemEspaamento"/>
      </w:pPr>
    </w:p>
    <w:p w:rsidR="00120CF5" w:rsidRDefault="00120CF5" w:rsidP="0062228C">
      <w:pPr>
        <w:pStyle w:val="SemEspaamento"/>
      </w:pPr>
    </w:p>
    <w:p w:rsidR="00120CF5" w:rsidRDefault="00120CF5" w:rsidP="0062228C">
      <w:pPr>
        <w:pStyle w:val="SemEspaamento"/>
      </w:pPr>
    </w:p>
    <w:p w:rsidR="00120CF5" w:rsidRDefault="00120CF5" w:rsidP="0062228C">
      <w:pPr>
        <w:pStyle w:val="SemEspaamento"/>
      </w:pPr>
    </w:p>
    <w:p w:rsidR="00120CF5" w:rsidRDefault="00120CF5" w:rsidP="0062228C">
      <w:pPr>
        <w:pStyle w:val="SemEspaamento"/>
      </w:pPr>
    </w:p>
    <w:p w:rsidR="00120CF5" w:rsidRDefault="00120CF5" w:rsidP="0062228C">
      <w:pPr>
        <w:pStyle w:val="SemEspaamento"/>
      </w:pPr>
    </w:p>
    <w:p w:rsidR="00120CF5" w:rsidRDefault="00120CF5" w:rsidP="0062228C">
      <w:pPr>
        <w:pStyle w:val="SemEspaamento"/>
      </w:pPr>
    </w:p>
    <w:p w:rsidR="00120CF5" w:rsidRDefault="00120CF5" w:rsidP="0062228C">
      <w:pPr>
        <w:pStyle w:val="SemEspaamento"/>
      </w:pPr>
    </w:p>
    <w:p w:rsidR="00120CF5" w:rsidRDefault="00120CF5" w:rsidP="0062228C">
      <w:pPr>
        <w:pStyle w:val="SemEspaamento"/>
      </w:pPr>
    </w:p>
    <w:p w:rsidR="00120CF5" w:rsidRDefault="00120CF5" w:rsidP="0062228C">
      <w:pPr>
        <w:pStyle w:val="SemEspaamento"/>
      </w:pPr>
    </w:p>
    <w:p w:rsidR="003B7BAC" w:rsidRDefault="003B7BAC" w:rsidP="0062228C">
      <w:pPr>
        <w:pStyle w:val="SemEspaamento"/>
      </w:pPr>
      <w:r>
        <w:t>Relações homossexuais são legais:</w:t>
      </w:r>
    </w:p>
    <w:p w:rsidR="003B7BAC" w:rsidRDefault="003B7BAC" w:rsidP="0062228C">
      <w:pPr>
        <w:pStyle w:val="SemEspaamento"/>
      </w:pPr>
      <w:proofErr w:type="gramStart"/>
      <w:r>
        <w:t>Azul escuro</w:t>
      </w:r>
      <w:proofErr w:type="gramEnd"/>
      <w:r>
        <w:t xml:space="preserve"> – casamento do mesmo sexo</w:t>
      </w:r>
    </w:p>
    <w:p w:rsidR="003B7BAC" w:rsidRDefault="003B7BAC" w:rsidP="0062228C">
      <w:pPr>
        <w:pStyle w:val="SemEspaamento"/>
      </w:pPr>
      <w:r>
        <w:lastRenderedPageBreak/>
        <w:t>Azul – união civil (ou outro tipo de parceria)</w:t>
      </w:r>
    </w:p>
    <w:p w:rsidR="003B7BAC" w:rsidRDefault="003B7BAC" w:rsidP="0062228C">
      <w:pPr>
        <w:pStyle w:val="SemEspaamento"/>
      </w:pPr>
      <w:proofErr w:type="gramStart"/>
      <w:r>
        <w:t>Azul bebé</w:t>
      </w:r>
      <w:proofErr w:type="gramEnd"/>
      <w:r>
        <w:t xml:space="preserve"> – licenças de uniões internacionais reconhecidas</w:t>
      </w:r>
    </w:p>
    <w:p w:rsidR="003B7BAC" w:rsidRDefault="003B7BAC" w:rsidP="0062228C">
      <w:pPr>
        <w:pStyle w:val="SemEspaamento"/>
      </w:pPr>
      <w:r>
        <w:t>Cinzento – não há uniões do mesmo sexo</w:t>
      </w:r>
    </w:p>
    <w:p w:rsidR="003B7BAC" w:rsidRDefault="003B7BAC" w:rsidP="0062228C">
      <w:pPr>
        <w:pStyle w:val="SemEspaamento"/>
      </w:pPr>
    </w:p>
    <w:p w:rsidR="003B7BAC" w:rsidRDefault="003B7BAC" w:rsidP="0062228C">
      <w:pPr>
        <w:pStyle w:val="SemEspaamento"/>
      </w:pPr>
      <w:r>
        <w:t>Relações homossexuais são ilegais:</w:t>
      </w:r>
    </w:p>
    <w:p w:rsidR="003B7BAC" w:rsidRDefault="003B7BAC" w:rsidP="0062228C">
      <w:pPr>
        <w:pStyle w:val="SemEspaamento"/>
      </w:pPr>
      <w:r>
        <w:t>Amarelo – penalidade mínima</w:t>
      </w:r>
    </w:p>
    <w:p w:rsidR="003B7BAC" w:rsidRDefault="003B7BAC" w:rsidP="0062228C">
      <w:pPr>
        <w:pStyle w:val="SemEspaamento"/>
      </w:pPr>
      <w:r>
        <w:t>Laranja – grande penalidade</w:t>
      </w:r>
    </w:p>
    <w:p w:rsidR="003B7BAC" w:rsidRDefault="00120CF5" w:rsidP="0062228C">
      <w:pPr>
        <w:pStyle w:val="SemEspaamento"/>
      </w:pPr>
      <w:r>
        <w:t>Salmão – prisão perpétua</w:t>
      </w:r>
    </w:p>
    <w:p w:rsidR="00120CF5" w:rsidRDefault="00120CF5" w:rsidP="0062228C">
      <w:pPr>
        <w:pStyle w:val="SemEspaamento"/>
      </w:pPr>
      <w:r>
        <w:t>Vermelho escuro – pena de morte</w:t>
      </w:r>
    </w:p>
    <w:p w:rsidR="0079669F" w:rsidRDefault="0079669F" w:rsidP="0062228C">
      <w:pPr>
        <w:pStyle w:val="SemEspaamento"/>
      </w:pPr>
    </w:p>
    <w:p w:rsidR="0062228C" w:rsidRDefault="00B03DF4" w:rsidP="0062228C">
      <w:pPr>
        <w:pStyle w:val="Cabealho4"/>
        <w:numPr>
          <w:ilvl w:val="0"/>
          <w:numId w:val="19"/>
        </w:numPr>
        <w:ind w:left="284" w:hanging="284"/>
        <w:jc w:val="left"/>
      </w:pPr>
      <w:r>
        <w:rPr>
          <w:noProof/>
          <w:lang w:eastAsia="pt-PT"/>
        </w:rPr>
        <w:drawing>
          <wp:anchor distT="0" distB="0" distL="114300" distR="114300" simplePos="0" relativeHeight="251717632" behindDoc="1" locked="0" layoutInCell="1" allowOverlap="1" wp14:anchorId="1AE484BA" wp14:editId="4BC4A132">
            <wp:simplePos x="0" y="0"/>
            <wp:positionH relativeFrom="column">
              <wp:posOffset>3816985</wp:posOffset>
            </wp:positionH>
            <wp:positionV relativeFrom="paragraph">
              <wp:posOffset>161290</wp:posOffset>
            </wp:positionV>
            <wp:extent cx="1482090" cy="1772920"/>
            <wp:effectExtent l="19050" t="0" r="22860" b="570230"/>
            <wp:wrapTight wrapText="bothSides">
              <wp:wrapPolygon edited="1">
                <wp:start x="278" y="0"/>
                <wp:lineTo x="-278" y="464"/>
                <wp:lineTo x="0" y="22156"/>
                <wp:lineTo x="20647" y="22071"/>
                <wp:lineTo x="21656" y="3481"/>
                <wp:lineTo x="21378" y="696"/>
                <wp:lineTo x="21100" y="0"/>
                <wp:lineTo x="278" y="0"/>
              </wp:wrapPolygon>
            </wp:wrapTight>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as.jpg"/>
                    <pic:cNvPicPr/>
                  </pic:nvPicPr>
                  <pic:blipFill rotWithShape="1">
                    <a:blip r:embed="rId19">
                      <a:extLst>
                        <a:ext uri="{28A0092B-C50C-407E-A947-70E740481C1C}">
                          <a14:useLocalDpi xmlns:a14="http://schemas.microsoft.com/office/drawing/2010/main" val="0"/>
                        </a:ext>
                      </a:extLst>
                    </a:blip>
                    <a:srcRect l="4277" t="3623" r="4198" b="3621"/>
                    <a:stretch/>
                  </pic:blipFill>
                  <pic:spPr bwMode="auto">
                    <a:xfrm>
                      <a:off x="0" y="0"/>
                      <a:ext cx="1482090" cy="17729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228C">
        <w:t>Raça</w:t>
      </w:r>
      <w:r w:rsidR="001958B8">
        <w:t xml:space="preserve"> ou Etnia</w:t>
      </w:r>
    </w:p>
    <w:p w:rsidR="001958B8" w:rsidRDefault="001958B8" w:rsidP="001958B8">
      <w:pPr>
        <w:pStyle w:val="SemEspaamento"/>
      </w:pPr>
      <w:r>
        <w:t xml:space="preserve">O </w:t>
      </w:r>
      <w:r w:rsidRPr="00531735">
        <w:rPr>
          <w:b/>
          <w:u w:val="single"/>
        </w:rPr>
        <w:t>racismo</w:t>
      </w:r>
      <w:r>
        <w:t xml:space="preserve"> é um</w:t>
      </w:r>
      <w:r w:rsidR="001423B6">
        <w:t>a forma</w:t>
      </w:r>
      <w:r>
        <w:t xml:space="preserve"> de discriminação contra um indivíduo ou grupos de indivíduos d</w:t>
      </w:r>
      <w:r w:rsidR="001423B6">
        <w:t>evido à sua raça ou a</w:t>
      </w:r>
      <w:r>
        <w:t xml:space="preserve"> características </w:t>
      </w:r>
      <w:r w:rsidR="001423B6">
        <w:t xml:space="preserve">associadas com a </w:t>
      </w:r>
      <w:r>
        <w:t>raça (como a textura do cabelo, cor de pele, ou certas características faciais).</w:t>
      </w:r>
    </w:p>
    <w:p w:rsidR="001958B8" w:rsidRDefault="001958B8" w:rsidP="001958B8">
      <w:pPr>
        <w:pStyle w:val="SemEspaamento"/>
      </w:pPr>
    </w:p>
    <w:p w:rsidR="001958B8" w:rsidRDefault="001958B8" w:rsidP="001958B8">
      <w:pPr>
        <w:pStyle w:val="SemEspaamento"/>
      </w:pPr>
      <w:r>
        <w:t>A discriminação baseada na raça/etnia também pode implicar a marginalização de indivíduos por causa da pessoa com quem está casada ou associada.</w:t>
      </w:r>
    </w:p>
    <w:p w:rsidR="001958B8" w:rsidRDefault="001958B8" w:rsidP="001958B8">
      <w:pPr>
        <w:pStyle w:val="SemEspaamento"/>
      </w:pPr>
    </w:p>
    <w:p w:rsidR="0062228C" w:rsidRDefault="0062228C" w:rsidP="0062228C">
      <w:pPr>
        <w:pStyle w:val="Cabealho4"/>
        <w:numPr>
          <w:ilvl w:val="0"/>
          <w:numId w:val="19"/>
        </w:numPr>
        <w:ind w:left="284" w:hanging="284"/>
        <w:jc w:val="left"/>
      </w:pPr>
      <w:r>
        <w:t>Religião ou Crença</w:t>
      </w:r>
    </w:p>
    <w:p w:rsidR="00BA0821" w:rsidRPr="00BA0821" w:rsidRDefault="007A25B1" w:rsidP="00BA0821">
      <w:pPr>
        <w:pStyle w:val="SemEspaamento"/>
      </w:pPr>
      <w:r>
        <w:t xml:space="preserve">A </w:t>
      </w:r>
      <w:r w:rsidRPr="00531735">
        <w:rPr>
          <w:b/>
          <w:u w:val="single"/>
        </w:rPr>
        <w:t>discriminação religiosa</w:t>
      </w:r>
      <w:r>
        <w:t xml:space="preserve"> é aquela em que se discrimina um indivíduo ou um grupo com base na sua religião ou crenças.</w:t>
      </w:r>
      <w:r w:rsidR="0093741F">
        <w:t xml:space="preserve"> </w:t>
      </w:r>
      <w:r w:rsidR="00612632">
        <w:t>Embora e</w:t>
      </w:r>
      <w:r w:rsidR="0093741F">
        <w:t>ste termo e o conceito de perseguições religiosas s</w:t>
      </w:r>
      <w:r w:rsidR="00612632">
        <w:t>erem</w:t>
      </w:r>
      <w:r w:rsidR="0093741F">
        <w:t xml:space="preserve"> muito frequent</w:t>
      </w:r>
      <w:r w:rsidR="00612632">
        <w:t>emente confundidos como iguais</w:t>
      </w:r>
      <w:r w:rsidR="0093741F">
        <w:t xml:space="preserve">, </w:t>
      </w:r>
      <w:r w:rsidR="00612632">
        <w:t xml:space="preserve">a perseguição religiosa representa o </w:t>
      </w:r>
      <w:r w:rsidR="00612632" w:rsidRPr="00612632">
        <w:t>caso e</w:t>
      </w:r>
      <w:r w:rsidR="00612632">
        <w:t>xtremo de discriminação religiosa.</w:t>
      </w:r>
    </w:p>
    <w:p w:rsidR="00BA0821" w:rsidRDefault="00BA0821" w:rsidP="00BA0821">
      <w:pPr>
        <w:pStyle w:val="SemEspaamento"/>
      </w:pPr>
    </w:p>
    <w:p w:rsidR="00BA0821" w:rsidRDefault="00BA0821" w:rsidP="00BA0821">
      <w:pPr>
        <w:pStyle w:val="SemEspaamento"/>
      </w:pPr>
      <w:r>
        <w:t xml:space="preserve">Perseguição, neste contexto, pode referir-se a prisões ilegais, espancamentos, torturas, execução injustificada, negação de benefícios e de direitos e liberdades civis. Pode também implicar </w:t>
      </w:r>
      <w:r w:rsidR="00293D9E">
        <w:t>a confiscação</w:t>
      </w:r>
      <w:r>
        <w:t xml:space="preserve"> de b</w:t>
      </w:r>
      <w:r w:rsidR="00293D9E">
        <w:t>ens e destruição de propriedade</w:t>
      </w:r>
      <w:r>
        <w:t>, ou incitamento ao ódio, entre outras coisas.</w:t>
      </w:r>
      <w:r w:rsidR="001423B6">
        <w:t xml:space="preserve"> Especificamos de seguida os casos mais importantes de perseguição religiosa</w:t>
      </w:r>
      <w:r w:rsidR="00795765">
        <w:t xml:space="preserve"> ao longo da história</w:t>
      </w:r>
      <w:r w:rsidR="001423B6">
        <w:t>:</w:t>
      </w:r>
    </w:p>
    <w:p w:rsidR="00BA0821" w:rsidRDefault="00BA0821" w:rsidP="00BA0821">
      <w:pPr>
        <w:pStyle w:val="SemEspaamento"/>
      </w:pPr>
    </w:p>
    <w:p w:rsidR="00BA0821" w:rsidRDefault="001423B6" w:rsidP="00BA0821">
      <w:pPr>
        <w:pStyle w:val="SemEspaamento"/>
        <w:numPr>
          <w:ilvl w:val="0"/>
          <w:numId w:val="20"/>
        </w:numPr>
        <w:ind w:left="567" w:hanging="425"/>
      </w:pPr>
      <w:r>
        <w:t>Perseguição</w:t>
      </w:r>
      <w:r w:rsidR="00BA0821">
        <w:t xml:space="preserve"> na Antiguidade – um exemplo de intolerâ</w:t>
      </w:r>
      <w:r w:rsidR="00795765">
        <w:t>ncia religiosa na Antiguidade foi</w:t>
      </w:r>
      <w:r w:rsidR="00BA0821">
        <w:t xml:space="preserve"> a perseguição dos primeiros cristãos, levada a cabo não somente pelos judeus, de cuja religião o Cristianismo era visto como uma ramificação, mas também pelos</w:t>
      </w:r>
      <w:r w:rsidR="00BA0821" w:rsidRPr="008A3418">
        <w:t xml:space="preserve"> </w:t>
      </w:r>
      <w:r w:rsidR="00BA0821">
        <w:t>imperadores do Império Romano;</w:t>
      </w:r>
    </w:p>
    <w:p w:rsidR="00BA0821" w:rsidRDefault="001423B6" w:rsidP="00BA0821">
      <w:pPr>
        <w:pStyle w:val="SemEspaamento"/>
        <w:numPr>
          <w:ilvl w:val="0"/>
          <w:numId w:val="20"/>
        </w:numPr>
        <w:ind w:left="567" w:hanging="425"/>
      </w:pPr>
      <w:r>
        <w:t xml:space="preserve">Perseguição </w:t>
      </w:r>
      <w:r w:rsidR="00BA0821">
        <w:t>na Idade Média e Moderna – os judeus tornaram-se alvo preferencial de perseguição religiosa ainda antes do fim do Império Romano mas esta agravou-se durante a Idade Média. Conversões forçadas tornaram-se comuns, por exemplo na Península Ibérica, a partir de meados do Século XIV;</w:t>
      </w:r>
    </w:p>
    <w:p w:rsidR="00BA0821" w:rsidRDefault="001423B6" w:rsidP="00BA0821">
      <w:pPr>
        <w:pStyle w:val="SemEspaamento"/>
        <w:numPr>
          <w:ilvl w:val="0"/>
          <w:numId w:val="20"/>
        </w:numPr>
        <w:ind w:left="567" w:hanging="425"/>
      </w:pPr>
      <w:r>
        <w:t>Perseguição</w:t>
      </w:r>
      <w:r w:rsidR="00BA0821">
        <w:t xml:space="preserve"> na Idade Contemporânea</w:t>
      </w:r>
      <w:r w:rsidR="00BA0821" w:rsidRPr="008A3418">
        <w:t xml:space="preserve"> </w:t>
      </w:r>
      <w:r w:rsidR="00BA0821">
        <w:t>– durante o século XX, a perseguição religiosa atingiu níveis nunca vistos antes, quando os nazis desenvolveram métodos industriais de extermínio em massa e eliminaram milhões de judeus e outras etnias indesejadas pelo regime. Este massacre, usualmente conhecido por Holocausto, vitimou muitos milhares, não apenas devido à sua raça, mas especificamente em retaliação contra os seus ideais religiosos e à sua objeção de consciência, como aconteceu com as Testemunhas de Jeová e alguns sacerdotes católicos;</w:t>
      </w:r>
    </w:p>
    <w:p w:rsidR="00BA0821" w:rsidRPr="001B6C6E" w:rsidRDefault="001423B6" w:rsidP="00BA0821">
      <w:pPr>
        <w:pStyle w:val="SemEspaamento"/>
        <w:numPr>
          <w:ilvl w:val="0"/>
          <w:numId w:val="20"/>
        </w:numPr>
        <w:ind w:left="567" w:hanging="425"/>
      </w:pPr>
      <w:r>
        <w:t>Perseguição n</w:t>
      </w:r>
      <w:r w:rsidR="00BA0821">
        <w:t>os Estados Unidos da América – no século XIX, houve intensa perseguição contra os pioneiros mórmons que habitavam os estados de Ohio, Missouri e Illinois, sendo que muitos chegaram a ser expulsos de suas casas.</w:t>
      </w:r>
    </w:p>
    <w:p w:rsidR="0062228C" w:rsidRDefault="0062228C" w:rsidP="0062228C">
      <w:pPr>
        <w:pStyle w:val="SemEspaamento"/>
      </w:pPr>
    </w:p>
    <w:p w:rsidR="00795765" w:rsidRDefault="00795765" w:rsidP="0062228C">
      <w:pPr>
        <w:pStyle w:val="SemEspaamento"/>
      </w:pPr>
    </w:p>
    <w:p w:rsidR="00795765" w:rsidRPr="001423B6" w:rsidRDefault="00795765" w:rsidP="0062228C">
      <w:pPr>
        <w:pStyle w:val="SemEspaamento"/>
      </w:pPr>
    </w:p>
    <w:p w:rsidR="0062228C" w:rsidRDefault="000547F2" w:rsidP="0062228C">
      <w:pPr>
        <w:pStyle w:val="Cabealho4"/>
        <w:numPr>
          <w:ilvl w:val="0"/>
          <w:numId w:val="19"/>
        </w:numPr>
        <w:ind w:left="284" w:hanging="284"/>
        <w:jc w:val="left"/>
      </w:pPr>
      <w:r>
        <w:t>Sexo</w:t>
      </w:r>
    </w:p>
    <w:p w:rsidR="00587149" w:rsidRPr="00371793" w:rsidRDefault="00B03DF4" w:rsidP="001C0F99">
      <w:pPr>
        <w:pStyle w:val="SemEspaamento"/>
      </w:pPr>
      <w:r>
        <w:rPr>
          <w:noProof/>
          <w:lang w:eastAsia="pt-PT"/>
        </w:rPr>
        <w:drawing>
          <wp:anchor distT="0" distB="0" distL="114300" distR="114300" simplePos="0" relativeHeight="251718656" behindDoc="1" locked="0" layoutInCell="1" allowOverlap="1" wp14:anchorId="5B81E79B" wp14:editId="219EFD6D">
            <wp:simplePos x="0" y="0"/>
            <wp:positionH relativeFrom="column">
              <wp:posOffset>3684270</wp:posOffset>
            </wp:positionH>
            <wp:positionV relativeFrom="paragraph">
              <wp:posOffset>661035</wp:posOffset>
            </wp:positionV>
            <wp:extent cx="1613535" cy="1613535"/>
            <wp:effectExtent l="95250" t="95250" r="100965" b="100965"/>
            <wp:wrapTight wrapText="bothSides">
              <wp:wrapPolygon edited="0">
                <wp:start x="-1275" y="-1275"/>
                <wp:lineTo x="-1275" y="22697"/>
                <wp:lineTo x="22697" y="22697"/>
                <wp:lineTo x="22697" y="-1275"/>
                <wp:lineTo x="-1275" y="-1275"/>
              </wp:wrapPolygon>
            </wp:wrapTight>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xism-poster-300x300.gif"/>
                    <pic:cNvPicPr/>
                  </pic:nvPicPr>
                  <pic:blipFill>
                    <a:blip r:embed="rId20">
                      <a:extLst>
                        <a:ext uri="{28A0092B-C50C-407E-A947-70E740481C1C}">
                          <a14:useLocalDpi xmlns:a14="http://schemas.microsoft.com/office/drawing/2010/main" val="0"/>
                        </a:ext>
                      </a:extLst>
                    </a:blip>
                    <a:stretch>
                      <a:fillRect/>
                    </a:stretch>
                  </pic:blipFill>
                  <pic:spPr>
                    <a:xfrm>
                      <a:off x="0" y="0"/>
                      <a:ext cx="1613535" cy="161353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371793" w:rsidRPr="00371793">
        <w:t xml:space="preserve">O </w:t>
      </w:r>
      <w:r w:rsidR="00371793" w:rsidRPr="00531735">
        <w:rPr>
          <w:b/>
          <w:u w:val="single"/>
        </w:rPr>
        <w:t>sexismo</w:t>
      </w:r>
      <w:r w:rsidR="00371793" w:rsidRPr="00371793">
        <w:t>, também conhecido como discriminaç</w:t>
      </w:r>
      <w:r w:rsidR="00371793">
        <w:t>ão de género ou do se</w:t>
      </w:r>
      <w:r w:rsidR="00120CF5">
        <w:t xml:space="preserve">xo, é definido como a discriminação baseada no sexo </w:t>
      </w:r>
      <w:r w:rsidR="00371793">
        <w:t xml:space="preserve">ou </w:t>
      </w:r>
      <w:r w:rsidR="00120CF5">
        <w:t>em condições e</w:t>
      </w:r>
      <w:r w:rsidR="00371793">
        <w:t xml:space="preserve"> atitudes que favorecem estere</w:t>
      </w:r>
      <w:r w:rsidR="00587149">
        <w:t>ótipos de papéis sociais baseados no sexo.</w:t>
      </w:r>
      <w:r w:rsidR="00120CF5">
        <w:t xml:space="preserve"> En</w:t>
      </w:r>
      <w:r w:rsidR="00587149">
        <w:t>volve ódio ou preconceito para com um género como um todo ou a aplicação de estereótipos baseados no género.</w:t>
      </w:r>
    </w:p>
    <w:p w:rsidR="00570CCB" w:rsidRPr="00BB1669" w:rsidRDefault="00570CCB" w:rsidP="001C0F99">
      <w:pPr>
        <w:pStyle w:val="SemEspaamento"/>
      </w:pPr>
    </w:p>
    <w:p w:rsidR="00587149" w:rsidRDefault="00587149" w:rsidP="001C0F99">
      <w:pPr>
        <w:pStyle w:val="SemEspaamento"/>
      </w:pPr>
      <w:r w:rsidRPr="00587149">
        <w:t>Na filosofia, uma atitude sexista</w:t>
      </w:r>
      <w:r>
        <w:t xml:space="preserve"> é aquela que sugere que os seres humanos podem ser compreendidos ou julgados com base nas caraterísticas essenciais do grupo ao qual o indivíduo pertence (neste caso, homem ou mulher). Isto pressupõe que todos os indivíduos se enquadram</w:t>
      </w:r>
      <w:r w:rsidR="00120CF5">
        <w:t xml:space="preserve"> na categoria de macho ou fêmea, não tendo em conta</w:t>
      </w:r>
      <w:r>
        <w:t xml:space="preserve"> as pessoas que não se identificam com qualquer deles.</w:t>
      </w:r>
    </w:p>
    <w:p w:rsidR="00587149" w:rsidRDefault="00587149" w:rsidP="001C0F99">
      <w:pPr>
        <w:pStyle w:val="SemEspaamento"/>
      </w:pPr>
    </w:p>
    <w:p w:rsidR="009F5AE6" w:rsidRPr="00587149" w:rsidRDefault="00817A31" w:rsidP="001C0F99">
      <w:pPr>
        <w:pStyle w:val="SemEspaamento"/>
      </w:pPr>
      <w:r>
        <w:rPr>
          <w:noProof/>
          <w:lang w:eastAsia="pt-PT"/>
        </w:rPr>
        <mc:AlternateContent>
          <mc:Choice Requires="wps">
            <w:drawing>
              <wp:anchor distT="0" distB="0" distL="114300" distR="114300" simplePos="0" relativeHeight="251735040" behindDoc="0" locked="0" layoutInCell="1" allowOverlap="1" wp14:anchorId="6FB7D486" wp14:editId="7A6118A7">
                <wp:simplePos x="0" y="0"/>
                <wp:positionH relativeFrom="column">
                  <wp:posOffset>3623310</wp:posOffset>
                </wp:positionH>
                <wp:positionV relativeFrom="paragraph">
                  <wp:posOffset>72390</wp:posOffset>
                </wp:positionV>
                <wp:extent cx="1751965" cy="339090"/>
                <wp:effectExtent l="0" t="0" r="19685" b="22860"/>
                <wp:wrapTight wrapText="bothSides">
                  <wp:wrapPolygon edited="0">
                    <wp:start x="0" y="0"/>
                    <wp:lineTo x="0" y="21843"/>
                    <wp:lineTo x="21608" y="21843"/>
                    <wp:lineTo x="21608" y="0"/>
                    <wp:lineTo x="0" y="0"/>
                  </wp:wrapPolygon>
                </wp:wrapTight>
                <wp:docPr id="58" name="Caixa de texto 58"/>
                <wp:cNvGraphicFramePr/>
                <a:graphic xmlns:a="http://schemas.openxmlformats.org/drawingml/2006/main">
                  <a:graphicData uri="http://schemas.microsoft.com/office/word/2010/wordprocessingShape">
                    <wps:wsp>
                      <wps:cNvSpPr txBox="1"/>
                      <wps:spPr>
                        <a:xfrm>
                          <a:off x="0" y="0"/>
                          <a:ext cx="1751965" cy="33909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2D695C" w:rsidRPr="000674BA" w:rsidRDefault="002D695C" w:rsidP="00817A31">
                            <w:pPr>
                              <w:pStyle w:val="Legenda"/>
                              <w:jc w:val="center"/>
                              <w:rPr>
                                <w:noProof/>
                              </w:rPr>
                            </w:pPr>
                            <w:r>
                              <w:t>«Mulheres! Saibam o vosso lugar.»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58" o:spid="_x0000_s1031" type="#_x0000_t202" style="position:absolute;left:0;text-align:left;margin-left:285.3pt;margin-top:5.7pt;width:137.95pt;height:26.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" fillcolor="white [3201]" strokecolor="#c0504d [3205]" strokeweight="2pt">
                <v:textbox inset="0,0,0,0">
                  <w:txbxContent>
                    <w:p w:rsidR="00817A31" w:rsidRPr="000674BA" w:rsidRDefault="00817A31" w:rsidP="00817A31">
                      <w:pPr>
                        <w:pStyle w:val="Legenda"/>
                        <w:jc w:val="center"/>
                        <w:rPr>
                          <w:noProof/>
                        </w:rPr>
                      </w:pPr>
                      <w:r>
                        <w:t>«Mulheres! Saibam o vosso lugar.»</w:t>
                      </w:r>
                    </w:p>
                  </w:txbxContent>
                </v:textbox>
                <w10:wrap type="tight"/>
              </v:shape>
            </w:pict>
          </mc:Fallback>
        </mc:AlternateContent>
      </w:r>
      <w:r w:rsidR="00587149">
        <w:t>Os estereótipos de género são crenças</w:t>
      </w:r>
      <w:r w:rsidR="00A11B09">
        <w:t xml:space="preserve"> mantidas relativamente às caraterísticas de homens e mulheres</w:t>
      </w:r>
      <w:r w:rsidR="00120CF5">
        <w:t>, não sendo</w:t>
      </w:r>
      <w:r w:rsidR="00A11B09">
        <w:t xml:space="preserve"> apenas crenças descritivas, mas também crenças prescritivas de como homens e mulheres se devem comportar. Os membros de qua</w:t>
      </w:r>
      <w:r w:rsidR="00120CF5">
        <w:t>lquer um dos sexos que se desvie</w:t>
      </w:r>
      <w:r w:rsidR="00A11B09">
        <w:t xml:space="preserve">m destes estereótipos podem ser punidos. As mulheres autoconfiantes, por exemplo, são chamadas de “cabras”, </w:t>
      </w:r>
      <w:proofErr w:type="gramStart"/>
      <w:r w:rsidR="00A11B09">
        <w:t>enquanto que</w:t>
      </w:r>
      <w:proofErr w:type="gramEnd"/>
      <w:r w:rsidR="00A11B09">
        <w:t xml:space="preserve"> os homens que não têm muita resistência física são chamados de “</w:t>
      </w:r>
      <w:r w:rsidR="00736874">
        <w:t>fracos</w:t>
      </w:r>
      <w:r w:rsidR="00A11B09">
        <w:t>”</w:t>
      </w:r>
      <w:r w:rsidR="00736874">
        <w:t>.</w:t>
      </w:r>
      <w:r w:rsidR="009F5AE6">
        <w:t xml:space="preserve"> </w:t>
      </w:r>
      <w:r w:rsidR="00120CF5">
        <w:t>Estes estereótipos</w:t>
      </w:r>
      <w:r w:rsidR="009F5AE6">
        <w:t xml:space="preserve"> de género são normalmente criados e enraizados desde bem cedo. </w:t>
      </w:r>
    </w:p>
    <w:p w:rsidR="00570CCB" w:rsidRDefault="00570CCB" w:rsidP="001C0F99">
      <w:pPr>
        <w:pStyle w:val="SemEspaamento"/>
      </w:pPr>
    </w:p>
    <w:p w:rsidR="00C126EA" w:rsidRPr="00DB1641" w:rsidRDefault="00817A31" w:rsidP="001C0F99">
      <w:pPr>
        <w:pStyle w:val="SemEspaamento"/>
      </w:pPr>
      <w:r>
        <w:rPr>
          <w:noProof/>
          <w:lang w:eastAsia="pt-PT"/>
        </w:rPr>
        <mc:AlternateContent>
          <mc:Choice Requires="wps">
            <w:drawing>
              <wp:anchor distT="0" distB="0" distL="114300" distR="114300" simplePos="0" relativeHeight="251732992" behindDoc="0" locked="0" layoutInCell="1" allowOverlap="1" wp14:anchorId="47EA9885" wp14:editId="0DEA1045">
                <wp:simplePos x="0" y="0"/>
                <wp:positionH relativeFrom="column">
                  <wp:posOffset>582295</wp:posOffset>
                </wp:positionH>
                <wp:positionV relativeFrom="paragraph">
                  <wp:posOffset>4578985</wp:posOffset>
                </wp:positionV>
                <wp:extent cx="4100830" cy="635"/>
                <wp:effectExtent l="0" t="0" r="0" b="0"/>
                <wp:wrapTight wrapText="bothSides">
                  <wp:wrapPolygon edited="0">
                    <wp:start x="0" y="0"/>
                    <wp:lineTo x="0" y="21600"/>
                    <wp:lineTo x="21600" y="21600"/>
                    <wp:lineTo x="21600" y="0"/>
                  </wp:wrapPolygon>
                </wp:wrapTight>
                <wp:docPr id="57" name="Caixa de texto 57"/>
                <wp:cNvGraphicFramePr/>
                <a:graphic xmlns:a="http://schemas.openxmlformats.org/drawingml/2006/main">
                  <a:graphicData uri="http://schemas.microsoft.com/office/word/2010/wordprocessingShape">
                    <wps:wsp>
                      <wps:cNvSpPr txBox="1"/>
                      <wps:spPr>
                        <a:xfrm>
                          <a:off x="0" y="0"/>
                          <a:ext cx="4100830" cy="635"/>
                        </a:xfrm>
                        <a:prstGeom prst="rect">
                          <a:avLst/>
                        </a:prstGeom>
                        <a:solidFill>
                          <a:prstClr val="white"/>
                        </a:solidFill>
                        <a:ln>
                          <a:noFill/>
                        </a:ln>
                        <a:effectLst/>
                      </wps:spPr>
                      <wps:txbx>
                        <w:txbxContent>
                          <w:p w:rsidR="002D695C" w:rsidRPr="004E121D" w:rsidRDefault="002D695C" w:rsidP="00817A31">
                            <w:pPr>
                              <w:pStyle w:val="Legenda"/>
                              <w:jc w:val="center"/>
                              <w:rPr>
                                <w:noProof/>
                              </w:rPr>
                            </w:pPr>
                            <w:r>
                              <w:t>Mapa do Gender Gap Existente na UE, disponibilizado pela CITE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57" o:spid="_x0000_s1032" type="#_x0000_t202" style="position:absolute;left:0;text-align:left;margin-left:45.85pt;margin-top:360.55pt;width:322.9pt;height:.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" stroked="f">
                <v:textbox style="mso-fit-shape-to-text:t" inset="0,0,0,0">
                  <w:txbxContent>
                    <w:p w:rsidR="00817A31" w:rsidRPr="004E121D" w:rsidRDefault="00817A31" w:rsidP="00817A31">
                      <w:pPr>
                        <w:pStyle w:val="Legenda"/>
                        <w:jc w:val="center"/>
                        <w:rPr>
                          <w:noProof/>
                        </w:rPr>
                      </w:pPr>
                      <w:r>
                        <w:t>Mapa do Gender Gap Existente na UE, disponibilizado pela CITE</w:t>
                      </w:r>
                    </w:p>
                  </w:txbxContent>
                </v:textbox>
                <w10:wrap type="tight"/>
              </v:shape>
            </w:pict>
          </mc:Fallback>
        </mc:AlternateContent>
      </w:r>
      <w:r w:rsidR="00B03DF4">
        <w:rPr>
          <w:noProof/>
          <w:lang w:eastAsia="pt-PT"/>
        </w:rPr>
        <w:drawing>
          <wp:anchor distT="0" distB="0" distL="114300" distR="114300" simplePos="0" relativeHeight="251716608" behindDoc="1" locked="0" layoutInCell="1" allowOverlap="1" wp14:anchorId="00DEEB3D" wp14:editId="02F33E35">
            <wp:simplePos x="0" y="0"/>
            <wp:positionH relativeFrom="column">
              <wp:posOffset>582295</wp:posOffset>
            </wp:positionH>
            <wp:positionV relativeFrom="paragraph">
              <wp:posOffset>1357630</wp:posOffset>
            </wp:positionV>
            <wp:extent cx="4100830" cy="3164205"/>
            <wp:effectExtent l="323850" t="323850" r="318770" b="321945"/>
            <wp:wrapTight wrapText="bothSides">
              <wp:wrapPolygon edited="1">
                <wp:start x="2632" y="-941"/>
                <wp:lineTo x="236" y="0"/>
                <wp:lineTo x="-185" y="1082"/>
                <wp:lineTo x="-677" y="1948"/>
                <wp:lineTo x="-729" y="8039"/>
                <wp:lineTo x="-738" y="21853"/>
                <wp:lineTo x="-228" y="22660"/>
                <wp:lineTo x="464" y="22682"/>
                <wp:lineTo x="18409" y="22636"/>
                <wp:lineTo x="19276" y="22386"/>
                <wp:lineTo x="21093" y="21600"/>
                <wp:lineTo x="21600" y="20634"/>
                <wp:lineTo x="22286" y="19727"/>
                <wp:lineTo x="22287" y="17998"/>
                <wp:lineTo x="22147" y="490"/>
                <wp:lineTo x="21891" y="-1022"/>
                <wp:lineTo x="21268" y="-1032"/>
                <wp:lineTo x="2632" y="-941"/>
              </wp:wrapPolygon>
            </wp:wrapTight>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Título.png"/>
                    <pic:cNvPicPr/>
                  </pic:nvPicPr>
                  <pic:blipFill rotWithShape="1">
                    <a:blip r:embed="rId21" cstate="print">
                      <a:extLst>
                        <a:ext uri="{28A0092B-C50C-407E-A947-70E740481C1C}">
                          <a14:useLocalDpi xmlns:a14="http://schemas.microsoft.com/office/drawing/2010/main" val="0"/>
                        </a:ext>
                      </a:extLst>
                    </a:blip>
                    <a:srcRect l="19359" t="8887" r="18333" b="5640"/>
                    <a:stretch/>
                  </pic:blipFill>
                  <pic:spPr bwMode="auto">
                    <a:xfrm>
                      <a:off x="0" y="0"/>
                      <a:ext cx="4100830" cy="31642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26EA">
        <w:t xml:space="preserve">O </w:t>
      </w:r>
      <w:r w:rsidR="00C126EA" w:rsidRPr="00120CF5">
        <w:rPr>
          <w:b/>
        </w:rPr>
        <w:t>sexismo ocupacional</w:t>
      </w:r>
      <w:r w:rsidR="00C126EA">
        <w:t xml:space="preserve"> refere-se a quaisquer práticas discriminatórias</w:t>
      </w:r>
      <w:r w:rsidR="00120CF5">
        <w:t xml:space="preserve"> </w:t>
      </w:r>
      <w:r w:rsidR="00C126EA">
        <w:t xml:space="preserve">baseadas no sexo de uma pessoa que ocorrem no emprego. Uma forma de sexismo ocupacional é a discriminação salarial. </w:t>
      </w:r>
      <w:proofErr w:type="gramStart"/>
      <w:r w:rsidR="00C126EA">
        <w:t>A Eurostat</w:t>
      </w:r>
      <w:proofErr w:type="gramEnd"/>
      <w:r w:rsidR="00C126EA">
        <w:t xml:space="preserve"> detetou uma diferença salarial entre géneros de 17,5% em média nos 27 Estados Membros, em 2008. </w:t>
      </w:r>
      <w:r w:rsidR="00531735">
        <w:t>Igualmente, em 2009, a OCDE verificou que as mulheres e</w:t>
      </w:r>
      <w:r w:rsidR="00120CF5">
        <w:t>mpregadas a tempo inteiro ganhavam</w:t>
      </w:r>
      <w:r w:rsidR="00531735">
        <w:t xml:space="preserve"> 17% menos do que</w:t>
      </w:r>
      <w:r w:rsidR="00C126EA">
        <w:t xml:space="preserve"> </w:t>
      </w:r>
      <w:r w:rsidR="00531735">
        <w:t>os homens, embora exercendo o mesmo trabalho, em países da OCDE.</w:t>
      </w:r>
    </w:p>
    <w:p w:rsidR="00570CCB" w:rsidRPr="00C126EA" w:rsidRDefault="00570CCB" w:rsidP="001C0F99">
      <w:pPr>
        <w:pStyle w:val="SemEspaamento"/>
      </w:pPr>
    </w:p>
    <w:p w:rsidR="00BD70FD" w:rsidRPr="00120CF5" w:rsidRDefault="00BD70FD" w:rsidP="00132089">
      <w:pPr>
        <w:pStyle w:val="SemEspaamento"/>
      </w:pPr>
    </w:p>
    <w:p w:rsidR="00BD70FD" w:rsidRPr="00120CF5" w:rsidRDefault="00BD70FD">
      <w:r w:rsidRPr="00120CF5">
        <w:br w:type="page"/>
      </w:r>
    </w:p>
    <w:p w:rsidR="00BD70FD" w:rsidRPr="00FE04B1" w:rsidRDefault="00BD70FD" w:rsidP="00BD70FD">
      <w:pPr>
        <w:pStyle w:val="Ttulo"/>
      </w:pPr>
      <w:r w:rsidRPr="00FE04B1">
        <w:lastRenderedPageBreak/>
        <w:t>Casos Reais</w:t>
      </w:r>
    </w:p>
    <w:p w:rsidR="00D308F0" w:rsidRDefault="00D308F0" w:rsidP="00D308F0">
      <w:pPr>
        <w:pStyle w:val="Cabealho1"/>
      </w:pPr>
      <w:bookmarkStart w:id="2" w:name="_Toc326092545"/>
      <w:bookmarkStart w:id="3" w:name="_Toc326436820"/>
      <w:r>
        <w:t>Travesti morto à pancada por miúdos</w:t>
      </w:r>
      <w:bookmarkEnd w:id="2"/>
      <w:bookmarkEnd w:id="3"/>
    </w:p>
    <w:p w:rsidR="00D308F0" w:rsidRDefault="00D308F0" w:rsidP="00D308F0">
      <w:pPr>
        <w:pStyle w:val="SemEspaamento"/>
      </w:pPr>
      <w:r>
        <w:rPr>
          <w:noProof/>
          <w:lang w:eastAsia="pt-PT"/>
        </w:rPr>
        <w:drawing>
          <wp:anchor distT="0" distB="0" distL="114300" distR="114300" simplePos="0" relativeHeight="251705344" behindDoc="1" locked="0" layoutInCell="1" allowOverlap="1" wp14:anchorId="45F455CF" wp14:editId="498CC249">
            <wp:simplePos x="0" y="0"/>
            <wp:positionH relativeFrom="column">
              <wp:posOffset>102235</wp:posOffset>
            </wp:positionH>
            <wp:positionV relativeFrom="paragraph">
              <wp:posOffset>88900</wp:posOffset>
            </wp:positionV>
            <wp:extent cx="1577340" cy="1906270"/>
            <wp:effectExtent l="95250" t="95250" r="99060" b="93980"/>
            <wp:wrapTight wrapText="bothSides">
              <wp:wrapPolygon edited="0">
                <wp:start x="-1304" y="-1079"/>
                <wp:lineTo x="-1304" y="22449"/>
                <wp:lineTo x="22696" y="22449"/>
                <wp:lineTo x="22696" y="-1079"/>
                <wp:lineTo x="-1304" y="-1079"/>
              </wp:wrapPolygon>
            </wp:wrapTight>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sberta.jpg"/>
                    <pic:cNvPicPr/>
                  </pic:nvPicPr>
                  <pic:blipFill rotWithShape="1">
                    <a:blip r:embed="rId22" cstate="print">
                      <a:extLst>
                        <a:ext uri="{28A0092B-C50C-407E-A947-70E740481C1C}">
                          <a14:useLocalDpi xmlns:a14="http://schemas.microsoft.com/office/drawing/2010/main" val="0"/>
                        </a:ext>
                      </a:extLst>
                    </a:blip>
                    <a:srcRect t="12890"/>
                    <a:stretch/>
                  </pic:blipFill>
                  <pic:spPr bwMode="auto">
                    <a:xfrm>
                      <a:off x="0" y="0"/>
                      <a:ext cx="1577340" cy="190627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Um grupo de doze adolescentes, com idades entre os 10 e os 16 anos, é suspeito de ter espancado até à morte um homem</w:t>
      </w:r>
      <w:r w:rsidR="00BA0821">
        <w:t xml:space="preserve"> (foto à esquerda)</w:t>
      </w:r>
      <w:r>
        <w:t>, aparentando 35 anos, travesti, sem-abrigo e toxicodependente. Os menores terão posteriormente lançado o cadáver para um fosso com cerca de dez metros de profundidade no piso subterrâneo de um parque de estacionamento na Avenida Fernão Magalhães, no Porto. O crime terá acontecido dia 20 de Fevereiro de 2006, mas o corpo da vítima só foi encontrado três dias depois. A Polícia Judiciária identificou os rapazes, que foram ouvidos no Tribunal de Família e Menores do Porto.</w:t>
      </w:r>
    </w:p>
    <w:p w:rsidR="00BA0821" w:rsidRDefault="00BA0821" w:rsidP="00D308F0">
      <w:pPr>
        <w:pStyle w:val="SemEspaamento"/>
      </w:pPr>
      <w:r>
        <w:rPr>
          <w:noProof/>
          <w:lang w:eastAsia="pt-PT"/>
        </w:rPr>
        <mc:AlternateContent>
          <mc:Choice Requires="wps">
            <w:drawing>
              <wp:anchor distT="0" distB="0" distL="114300" distR="114300" simplePos="0" relativeHeight="251707392" behindDoc="0" locked="0" layoutInCell="1" allowOverlap="1" wp14:anchorId="38064D6D" wp14:editId="64D51F72">
                <wp:simplePos x="0" y="0"/>
                <wp:positionH relativeFrom="column">
                  <wp:posOffset>-1757680</wp:posOffset>
                </wp:positionH>
                <wp:positionV relativeFrom="paragraph">
                  <wp:posOffset>168275</wp:posOffset>
                </wp:positionV>
                <wp:extent cx="1577340" cy="129540"/>
                <wp:effectExtent l="57150" t="38100" r="80010" b="99060"/>
                <wp:wrapTight wrapText="bothSides">
                  <wp:wrapPolygon edited="1">
                    <wp:start x="-783" y="-6353"/>
                    <wp:lineTo x="0" y="21600"/>
                    <wp:lineTo x="22279" y="21600"/>
                    <wp:lineTo x="22435" y="-6353"/>
                    <wp:lineTo x="-783" y="-6353"/>
                  </wp:wrapPolygon>
                </wp:wrapTight>
                <wp:docPr id="34" name="Caixa de texto 34"/>
                <wp:cNvGraphicFramePr/>
                <a:graphic xmlns:a="http://schemas.openxmlformats.org/drawingml/2006/main">
                  <a:graphicData uri="http://schemas.microsoft.com/office/word/2010/wordprocessingShape">
                    <wps:wsp>
                      <wps:cNvSpPr txBox="1"/>
                      <wps:spPr>
                        <a:xfrm>
                          <a:off x="0" y="0"/>
                          <a:ext cx="1577340" cy="12954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2D695C" w:rsidRPr="009651D7" w:rsidRDefault="002D695C" w:rsidP="00BA0821">
                            <w:pPr>
                              <w:pStyle w:val="Legenda"/>
                              <w:jc w:val="center"/>
                              <w:rPr>
                                <w:noProof/>
                              </w:rPr>
                            </w:pPr>
                            <w:r>
                              <w:t>Gisberta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34" o:spid="_x0000_s1030" type="#_x0000_t202" style="position:absolute;left:0;text-align:left;margin-left:-138.4pt;margin-top:13.25pt;width:124.2pt;height:10.2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783 -6353 0 21600 22279 21600 22435 -6353 -783 -6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" fillcolor="#fbcaa2 [1625]" strokecolor="#f68c36 [3049]">
                <v:fill color2="#fdefe3 [505]" rotate="t" angle="180" colors="0 #ffbe86;22938f #ffd0aa;1 #ffebdb" focus="100%" type="gradient"/>
                <v:shadow on="t" color="black" opacity="24903f" origin=",.5" offset="0,.55556mm"/>
                <v:textbox inset="0,0,0,0">
                  <w:txbxContent>
                    <w:p w:rsidR="005F0EDA" w:rsidRPr="009651D7" w:rsidRDefault="005F0EDA" w:rsidP="00BA0821">
                      <w:pPr>
                        <w:pStyle w:val="Legenda"/>
                        <w:jc w:val="center"/>
                        <w:rPr>
                          <w:noProof/>
                        </w:rPr>
                      </w:pPr>
                      <w:r>
                        <w:t>Gisberta</w:t>
                      </w:r>
                    </w:p>
                  </w:txbxContent>
                </v:textbox>
                <w10:wrap type="tight"/>
              </v:shape>
            </w:pict>
          </mc:Fallback>
        </mc:AlternateContent>
      </w:r>
    </w:p>
    <w:p w:rsidR="00D308F0" w:rsidRDefault="00D308F0" w:rsidP="00D308F0">
      <w:pPr>
        <w:pStyle w:val="SemEspaamento"/>
      </w:pPr>
      <w:r>
        <w:t>Os suspeitos eram internos das Oficinas de S. José - instituição que acolhe crianças e jovens em risco -, conheciam o travesti e costumavam provocá-lo. No dia do crime, terão agredido a vítima a soco e pontapé e com pedras. Foi apurado que um dos jovens terá confessado tudo a um docente.</w:t>
      </w:r>
    </w:p>
    <w:p w:rsidR="00D308F0" w:rsidRDefault="00D308F0" w:rsidP="00D308F0">
      <w:pPr>
        <w:pStyle w:val="SemEspaamento"/>
      </w:pPr>
    </w:p>
    <w:p w:rsidR="00D308F0" w:rsidRDefault="00D308F0" w:rsidP="00D308F0">
      <w:pPr>
        <w:pStyle w:val="SemEspaamento"/>
      </w:pPr>
      <w:r>
        <w:t>O alerta para o cadáver foi dado através do 112. Quando Albino Ribeiro, mergulhador do Batalhão de Sapadores Bombeiros do Porto, desceu ao fundo do fosso, com cerca de três metros de água, deparou-se com o corpo a boiar de bruços, com as calças desapertadas e baixadas. De acordo com o mergulhador, a vítima tinha escoriações nas nádegas. Os sinais de decomposição do cadáver indiciavam que o homem teria morrido há dois ou três dias.</w:t>
      </w:r>
    </w:p>
    <w:p w:rsidR="00D308F0" w:rsidRDefault="00D308F0" w:rsidP="00D308F0">
      <w:pPr>
        <w:pStyle w:val="SemEspaamento"/>
      </w:pPr>
    </w:p>
    <w:p w:rsidR="00F824A0" w:rsidRDefault="00D308F0" w:rsidP="00BD70FD">
      <w:pPr>
        <w:pStyle w:val="SemEspaamento"/>
      </w:pPr>
      <w:r>
        <w:t>O buraco onde o sem-abrigo foi encontrado situava-se na cave de um edifício inacabado há vários anos, junto ao Hotel Vila Galé. Parte da estrutura servia de parque de estacionamento e de local para prostituição e toxicodependência. De resto, nos recantos do imóvel eram visíveis preservativos e seringas entre o lixo espalhado.</w:t>
      </w:r>
    </w:p>
    <w:p w:rsidR="00F824A0" w:rsidRDefault="00010E3D" w:rsidP="00F824A0">
      <w:pPr>
        <w:pStyle w:val="Cabealho1"/>
      </w:pPr>
      <w:bookmarkStart w:id="4" w:name="_Toc326092546"/>
      <w:bookmarkStart w:id="5" w:name="_Toc326436821"/>
      <w:r>
        <w:t>D</w:t>
      </w:r>
      <w:r w:rsidR="00F824A0">
        <w:t>iscriminação contra rede social gay</w:t>
      </w:r>
      <w:bookmarkEnd w:id="4"/>
      <w:bookmarkEnd w:id="5"/>
    </w:p>
    <w:p w:rsidR="001A7F17" w:rsidRDefault="0092781D" w:rsidP="00F824A0">
      <w:pPr>
        <w:pStyle w:val="SemEspaamento"/>
      </w:pPr>
      <w:r>
        <w:rPr>
          <w:noProof/>
          <w:lang w:eastAsia="pt-PT"/>
        </w:rPr>
        <w:drawing>
          <wp:anchor distT="0" distB="0" distL="114300" distR="114300" simplePos="0" relativeHeight="251708416" behindDoc="1" locked="0" layoutInCell="1" allowOverlap="1" wp14:anchorId="5F2431E0" wp14:editId="0A9A59EF">
            <wp:simplePos x="0" y="0"/>
            <wp:positionH relativeFrom="column">
              <wp:posOffset>4197350</wp:posOffset>
            </wp:positionH>
            <wp:positionV relativeFrom="paragraph">
              <wp:posOffset>440690</wp:posOffset>
            </wp:positionV>
            <wp:extent cx="1223645" cy="1655445"/>
            <wp:effectExtent l="190500" t="114300" r="186055" b="249555"/>
            <wp:wrapTight wrapText="bothSides">
              <wp:wrapPolygon edited="1">
                <wp:start x="573" y="-1271"/>
                <wp:lineTo x="-1772" y="0"/>
                <wp:lineTo x="-738" y="21600"/>
                <wp:lineTo x="0" y="22363"/>
                <wp:lineTo x="1835" y="22532"/>
                <wp:lineTo x="3730" y="22786"/>
                <wp:lineTo x="18791" y="22277"/>
                <wp:lineTo x="20686" y="22363"/>
                <wp:lineTo x="22345" y="22871"/>
                <wp:lineTo x="24064" y="19694"/>
                <wp:lineTo x="24064" y="2541"/>
                <wp:lineTo x="20626" y="-635"/>
                <wp:lineTo x="20340" y="-1271"/>
                <wp:lineTo x="573" y="-1271"/>
              </wp:wrapPolygon>
            </wp:wrapTight>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dc.jpg"/>
                    <pic:cNvPicPr/>
                  </pic:nvPicPr>
                  <pic:blipFill>
                    <a:blip r:embed="rId23">
                      <a:extLst>
                        <a:ext uri="{28A0092B-C50C-407E-A947-70E740481C1C}">
                          <a14:useLocalDpi xmlns:a14="http://schemas.microsoft.com/office/drawing/2010/main" val="0"/>
                        </a:ext>
                      </a:extLst>
                    </a:blip>
                    <a:stretch>
                      <a:fillRect/>
                    </a:stretch>
                  </pic:blipFill>
                  <pic:spPr>
                    <a:xfrm>
                      <a:off x="0" y="0"/>
                      <a:ext cx="1223645" cy="1655445"/>
                    </a:xfrm>
                    <a:prstGeom prst="roundRect">
                      <a:avLst>
                        <a:gd name="adj" fmla="val 11111"/>
                      </a:avLst>
                    </a:prstGeom>
                    <a:ln w="190500" cap="rnd">
                      <a:solidFill>
                        <a:schemeClr val="bg2">
                          <a:lumMod val="90000"/>
                        </a:schemeClr>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r w:rsidR="00F824A0" w:rsidRPr="00F824A0">
        <w:t xml:space="preserve">O responsável pela rede social </w:t>
      </w:r>
      <w:proofErr w:type="spellStart"/>
      <w:r w:rsidR="00F824A0" w:rsidRPr="0092781D">
        <w:rPr>
          <w:i/>
        </w:rPr>
        <w:t>ManHunt</w:t>
      </w:r>
      <w:proofErr w:type="spellEnd"/>
      <w:r w:rsidR="00F824A0" w:rsidRPr="00F824A0">
        <w:t xml:space="preserve"> em Portugal, Iúri Vilar, disse à Agência Lusa que o Metro de Lisboa recusou uma campanha da empresa, justificando que "os temas de teor sexual não estão autorizados nas redes" de </w:t>
      </w:r>
      <w:proofErr w:type="spellStart"/>
      <w:r w:rsidR="00F824A0" w:rsidRPr="00F824A0">
        <w:t>múpis</w:t>
      </w:r>
      <w:proofErr w:type="spellEnd"/>
      <w:r w:rsidR="00F824A0" w:rsidRPr="00F824A0">
        <w:t xml:space="preserve"> </w:t>
      </w:r>
      <w:r w:rsidR="001A7F17">
        <w:t xml:space="preserve">(espaços publicitários). </w:t>
      </w:r>
    </w:p>
    <w:p w:rsidR="001A7F17" w:rsidRDefault="001A7F17" w:rsidP="00F824A0">
      <w:pPr>
        <w:pStyle w:val="SemEspaamento"/>
      </w:pPr>
    </w:p>
    <w:p w:rsidR="0092781D" w:rsidRPr="00F824A0" w:rsidRDefault="00F824A0" w:rsidP="00F824A0">
      <w:pPr>
        <w:pStyle w:val="SemEspaamento"/>
        <w:rPr>
          <w:rStyle w:val="Hiperligao"/>
          <w:color w:val="auto"/>
          <w:u w:val="none"/>
        </w:rPr>
      </w:pPr>
      <w:r w:rsidRPr="00F824A0">
        <w:t xml:space="preserve">A </w:t>
      </w:r>
      <w:proofErr w:type="spellStart"/>
      <w:r w:rsidRPr="0092781D">
        <w:rPr>
          <w:i/>
        </w:rPr>
        <w:t>ManHunt</w:t>
      </w:r>
      <w:proofErr w:type="spellEnd"/>
      <w:r w:rsidRPr="00F824A0">
        <w:t xml:space="preserve"> apresentou um primeiro cartaz, que seria afixado em 15 </w:t>
      </w:r>
      <w:proofErr w:type="spellStart"/>
      <w:r w:rsidRPr="00F824A0">
        <w:t>múpis</w:t>
      </w:r>
      <w:proofErr w:type="spellEnd"/>
      <w:r w:rsidRPr="00F824A0">
        <w:t xml:space="preserve"> em seis estações de Metro, nos quais eram visíveis dois homens em</w:t>
      </w:r>
      <w:r w:rsidR="0092781D">
        <w:t xml:space="preserve"> tronco nu e quase a beijar-se.</w:t>
      </w:r>
    </w:p>
    <w:p w:rsidR="0092781D" w:rsidRDefault="0092781D" w:rsidP="00F824A0">
      <w:pPr>
        <w:pStyle w:val="SemEspaamento"/>
        <w:rPr>
          <w:shd w:val="clear" w:color="auto" w:fill="FFFFFF"/>
        </w:rPr>
      </w:pPr>
    </w:p>
    <w:p w:rsidR="0092781D" w:rsidRDefault="00F824A0" w:rsidP="00F824A0">
      <w:pPr>
        <w:pStyle w:val="SemEspaamento"/>
        <w:rPr>
          <w:shd w:val="clear" w:color="auto" w:fill="FFFFFF"/>
        </w:rPr>
      </w:pPr>
      <w:r>
        <w:rPr>
          <w:shd w:val="clear" w:color="auto" w:fill="FFFFFF"/>
        </w:rPr>
        <w:t>Depois de e</w:t>
      </w:r>
      <w:r w:rsidR="0092781D">
        <w:rPr>
          <w:shd w:val="clear" w:color="auto" w:fill="FFFFFF"/>
        </w:rPr>
        <w:t>ste cartaz ter sido rejeitado, «sem justificação»</w:t>
      </w:r>
      <w:r w:rsidR="001A7F17">
        <w:rPr>
          <w:shd w:val="clear" w:color="auto" w:fill="FFFFFF"/>
        </w:rPr>
        <w:t>, aponto</w:t>
      </w:r>
      <w:r>
        <w:rPr>
          <w:shd w:val="clear" w:color="auto" w:fill="FFFFFF"/>
        </w:rPr>
        <w:t xml:space="preserve"> Iúri Vilar, foi apresentado um segundo, também não aceite, em que os do</w:t>
      </w:r>
      <w:r w:rsidR="0092781D">
        <w:rPr>
          <w:shd w:val="clear" w:color="auto" w:fill="FFFFFF"/>
        </w:rPr>
        <w:t>is modelos vestem polos e estão abraçados.</w:t>
      </w:r>
    </w:p>
    <w:p w:rsidR="00371793" w:rsidRDefault="00371793" w:rsidP="00F824A0">
      <w:pPr>
        <w:pStyle w:val="SemEspaamento"/>
        <w:rPr>
          <w:shd w:val="clear" w:color="auto" w:fill="FFFFFF"/>
        </w:rPr>
      </w:pPr>
      <w:r>
        <w:rPr>
          <w:noProof/>
          <w:lang w:eastAsia="pt-PT"/>
        </w:rPr>
        <mc:AlternateContent>
          <mc:Choice Requires="wps">
            <w:drawing>
              <wp:anchor distT="0" distB="0" distL="114300" distR="114300" simplePos="0" relativeHeight="251710464" behindDoc="0" locked="0" layoutInCell="1" allowOverlap="1" wp14:anchorId="5E78ED74" wp14:editId="603A6DDB">
                <wp:simplePos x="0" y="0"/>
                <wp:positionH relativeFrom="column">
                  <wp:posOffset>4116705</wp:posOffset>
                </wp:positionH>
                <wp:positionV relativeFrom="paragraph">
                  <wp:posOffset>180340</wp:posOffset>
                </wp:positionV>
                <wp:extent cx="1363980" cy="381000"/>
                <wp:effectExtent l="0" t="0" r="7620" b="0"/>
                <wp:wrapTight wrapText="bothSides">
                  <wp:wrapPolygon edited="0">
                    <wp:start x="0" y="0"/>
                    <wp:lineTo x="0" y="20520"/>
                    <wp:lineTo x="21419" y="20520"/>
                    <wp:lineTo x="21419" y="0"/>
                    <wp:lineTo x="0" y="0"/>
                  </wp:wrapPolygon>
                </wp:wrapTight>
                <wp:docPr id="17" name="Caixa de texto 17"/>
                <wp:cNvGraphicFramePr/>
                <a:graphic xmlns:a="http://schemas.openxmlformats.org/drawingml/2006/main">
                  <a:graphicData uri="http://schemas.microsoft.com/office/word/2010/wordprocessingShape">
                    <wps:wsp>
                      <wps:cNvSpPr txBox="1"/>
                      <wps:spPr>
                        <a:xfrm>
                          <a:off x="0" y="0"/>
                          <a:ext cx="1363980" cy="381000"/>
                        </a:xfrm>
                        <a:prstGeom prst="rect">
                          <a:avLst/>
                        </a:prstGeom>
                        <a:solidFill>
                          <a:prstClr val="white"/>
                        </a:solidFill>
                        <a:ln>
                          <a:noFill/>
                        </a:ln>
                        <a:effectLst/>
                      </wps:spPr>
                      <wps:txbx>
                        <w:txbxContent>
                          <w:p w:rsidR="002D695C" w:rsidRPr="00BB2B13" w:rsidRDefault="002D695C" w:rsidP="00371793">
                            <w:pPr>
                              <w:pStyle w:val="Legenda"/>
                              <w:jc w:val="center"/>
                            </w:pPr>
                            <w:r>
                              <w:t>Segundo cartaz recusado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7" o:spid="_x0000_s1031" type="#_x0000_t202" style="position:absolute;left:0;text-align:left;margin-left:324.15pt;margin-top:14.2pt;width:107.4pt;height:3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" stroked="f">
                <v:textbox inset="0,0,0,0">
                  <w:txbxContent>
                    <w:p w:rsidR="005F0EDA" w:rsidRPr="00BB2B13" w:rsidRDefault="005F0EDA" w:rsidP="00371793">
                      <w:pPr>
                        <w:pStyle w:val="Legenda"/>
                        <w:jc w:val="center"/>
                      </w:pPr>
                      <w:r>
                        <w:t>Segundo cartaz recusado</w:t>
                      </w:r>
                    </w:p>
                  </w:txbxContent>
                </v:textbox>
                <w10:wrap type="tight"/>
              </v:shape>
            </w:pict>
          </mc:Fallback>
        </mc:AlternateContent>
      </w:r>
    </w:p>
    <w:p w:rsidR="005A002D" w:rsidRDefault="005A002D" w:rsidP="00F824A0">
      <w:pPr>
        <w:pStyle w:val="SemEspaamento"/>
        <w:rPr>
          <w:shd w:val="clear" w:color="auto" w:fill="FFFFFF"/>
        </w:rPr>
      </w:pPr>
    </w:p>
    <w:p w:rsidR="0092781D" w:rsidRPr="0092781D" w:rsidRDefault="0092781D" w:rsidP="00F824A0">
      <w:pPr>
        <w:pStyle w:val="SemEspaamento"/>
        <w:rPr>
          <w:shd w:val="clear" w:color="auto" w:fill="FFFFFF"/>
        </w:rPr>
      </w:pPr>
    </w:p>
    <w:p w:rsidR="0092781D" w:rsidRDefault="00F824A0" w:rsidP="00F824A0">
      <w:pPr>
        <w:pStyle w:val="SemEspaamento"/>
      </w:pPr>
      <w:r w:rsidRPr="005A002D">
        <w:t>Para Iúr</w:t>
      </w:r>
      <w:r w:rsidR="001A7F17">
        <w:t>i Vilar, este ato do Metro foi «discriminatório e homofóbico», uma vez que «</w:t>
      </w:r>
      <w:r w:rsidRPr="005A002D">
        <w:t xml:space="preserve">existem </w:t>
      </w:r>
      <w:proofErr w:type="spellStart"/>
      <w:r w:rsidRPr="005A002D">
        <w:t>múpis</w:t>
      </w:r>
      <w:proofErr w:type="spellEnd"/>
      <w:r w:rsidRPr="005A002D">
        <w:t xml:space="preserve"> com campanhas ousadas e altamente carregadas de t</w:t>
      </w:r>
      <w:r w:rsidR="001A7F17">
        <w:t>eor sexual»</w:t>
      </w:r>
      <w:r w:rsidR="005A002D">
        <w:t xml:space="preserve">, como as das marcas de </w:t>
      </w:r>
      <w:r w:rsidRPr="005A002D">
        <w:t>roupa interior</w:t>
      </w:r>
      <w:r w:rsidR="001A7F17">
        <w:t>, mostrando por vezes «</w:t>
      </w:r>
      <w:r w:rsidRPr="005A002D">
        <w:t>pessoas em trajes íntimos e com as partes sexuais bem definidas e explícitas</w:t>
      </w:r>
      <w:r w:rsidR="001A7F17">
        <w:t>.»</w:t>
      </w:r>
    </w:p>
    <w:p w:rsidR="0092781D" w:rsidRPr="0092781D" w:rsidRDefault="0092781D" w:rsidP="0092781D">
      <w:pPr>
        <w:pStyle w:val="SemEspaamento"/>
      </w:pPr>
    </w:p>
    <w:p w:rsidR="001A7F17" w:rsidRDefault="0092781D" w:rsidP="0092781D">
      <w:pPr>
        <w:pStyle w:val="SemEspaamento"/>
      </w:pPr>
      <w:r w:rsidRPr="0092781D">
        <w:t xml:space="preserve">Contactado pela Lusa, </w:t>
      </w:r>
      <w:r w:rsidR="001A7F17">
        <w:t xml:space="preserve">a </w:t>
      </w:r>
      <w:r w:rsidRPr="0092781D">
        <w:t xml:space="preserve">fonte oficial do Metro de Lisboa afirmou que a empresa </w:t>
      </w:r>
      <w:r w:rsidR="001A7F17">
        <w:t>«</w:t>
      </w:r>
      <w:r w:rsidRPr="0092781D">
        <w:t xml:space="preserve">não autorizou a campanha no âmbito de uma orientação genérica </w:t>
      </w:r>
      <w:r w:rsidR="001A7F17">
        <w:t xml:space="preserve">vigente </w:t>
      </w:r>
      <w:r w:rsidRPr="0092781D">
        <w:t>de não aceitar publicidade que não se coadune com a imagem de um serviço público</w:t>
      </w:r>
      <w:r w:rsidR="001A7F17">
        <w:t xml:space="preserve"> […]</w:t>
      </w:r>
      <w:r w:rsidRPr="0092781D">
        <w:t xml:space="preserve"> sendo passível de ferir suscetibilidades, independentemente da orientação se</w:t>
      </w:r>
      <w:r w:rsidR="001A7F17">
        <w:t>xual do respetivo público-alvo.»</w:t>
      </w:r>
    </w:p>
    <w:p w:rsidR="001A7F17" w:rsidRDefault="001A7F17" w:rsidP="001A7F17">
      <w:pPr>
        <w:pStyle w:val="SemEspaamento"/>
      </w:pPr>
    </w:p>
    <w:p w:rsidR="001A7F17" w:rsidRDefault="001A7F17" w:rsidP="00010E3D">
      <w:pPr>
        <w:pStyle w:val="Cabealho1"/>
        <w:spacing w:before="0" w:after="0"/>
      </w:pPr>
      <w:bookmarkStart w:id="6" w:name="_Toc326092547"/>
      <w:bookmarkStart w:id="7" w:name="_Toc326436822"/>
      <w:r>
        <w:t>Funcionária Muçulmana da Disneyland</w:t>
      </w:r>
      <w:bookmarkEnd w:id="6"/>
      <w:r>
        <w:t xml:space="preserve"> </w:t>
      </w:r>
      <w:bookmarkStart w:id="8" w:name="_Toc326092548"/>
      <w:r>
        <w:t>queixa-se de discriminação</w:t>
      </w:r>
      <w:bookmarkEnd w:id="7"/>
      <w:bookmarkEnd w:id="8"/>
    </w:p>
    <w:p w:rsidR="007E34FF" w:rsidRDefault="00D769EA" w:rsidP="00D769EA">
      <w:pPr>
        <w:pStyle w:val="SemEspaamento"/>
      </w:pPr>
      <w:r>
        <w:rPr>
          <w:noProof/>
          <w:lang w:eastAsia="pt-PT"/>
        </w:rPr>
        <w:drawing>
          <wp:anchor distT="0" distB="0" distL="114300" distR="114300" simplePos="0" relativeHeight="251711488" behindDoc="1" locked="0" layoutInCell="1" allowOverlap="1" wp14:anchorId="66784296" wp14:editId="2E9F5214">
            <wp:simplePos x="0" y="0"/>
            <wp:positionH relativeFrom="column">
              <wp:posOffset>-28575</wp:posOffset>
            </wp:positionH>
            <wp:positionV relativeFrom="paragraph">
              <wp:posOffset>56515</wp:posOffset>
            </wp:positionV>
            <wp:extent cx="2232660" cy="1844040"/>
            <wp:effectExtent l="76200" t="76200" r="91440" b="80010"/>
            <wp:wrapTight wrapText="bothSides">
              <wp:wrapPolygon edited="0">
                <wp:start x="9215" y="-893"/>
                <wp:lineTo x="2396" y="-446"/>
                <wp:lineTo x="2396" y="3124"/>
                <wp:lineTo x="0" y="3124"/>
                <wp:lineTo x="0" y="6694"/>
                <wp:lineTo x="-737" y="6694"/>
                <wp:lineTo x="-369" y="14727"/>
                <wp:lineTo x="1474" y="17405"/>
                <wp:lineTo x="1474" y="17628"/>
                <wp:lineTo x="5345" y="20975"/>
                <wp:lineTo x="5529" y="20975"/>
                <wp:lineTo x="9215" y="22091"/>
                <wp:lineTo x="9399" y="22314"/>
                <wp:lineTo x="12717" y="22314"/>
                <wp:lineTo x="12901" y="22091"/>
                <wp:lineTo x="16218" y="20975"/>
                <wp:lineTo x="16403" y="20975"/>
                <wp:lineTo x="20457" y="17628"/>
                <wp:lineTo x="20642" y="17405"/>
                <wp:lineTo x="22116" y="13835"/>
                <wp:lineTo x="22300" y="10264"/>
                <wp:lineTo x="21747" y="6694"/>
                <wp:lineTo x="19536" y="3124"/>
                <wp:lineTo x="19720" y="2008"/>
                <wp:lineTo x="14928" y="-446"/>
                <wp:lineTo x="12532" y="-893"/>
                <wp:lineTo x="9215" y="-893"/>
              </wp:wrapPolygon>
            </wp:wrapTight>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neyland-muslim-worker-imane-boudlal-293nm082010-1282324059.jpg"/>
                    <pic:cNvPicPr/>
                  </pic:nvPicPr>
                  <pic:blipFill>
                    <a:blip r:embed="rId24">
                      <a:extLst>
                        <a:ext uri="{28A0092B-C50C-407E-A947-70E740481C1C}">
                          <a14:useLocalDpi xmlns:a14="http://schemas.microsoft.com/office/drawing/2010/main" val="0"/>
                        </a:ext>
                      </a:extLst>
                    </a:blip>
                    <a:stretch>
                      <a:fillRect/>
                    </a:stretch>
                  </pic:blipFill>
                  <pic:spPr>
                    <a:xfrm>
                      <a:off x="0" y="0"/>
                      <a:ext cx="2232660" cy="1844040"/>
                    </a:xfrm>
                    <a:prstGeom prst="ellipse">
                      <a:avLst/>
                    </a:prstGeom>
                    <a:ln w="63500" cap="rnd">
                      <a:solidFill>
                        <a:srgbClr val="4D1C1B"/>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7E34FF">
        <w:t xml:space="preserve">Imane </w:t>
      </w:r>
      <w:proofErr w:type="spellStart"/>
      <w:r w:rsidR="007E34FF">
        <w:t>Boudlal</w:t>
      </w:r>
      <w:proofErr w:type="spellEnd"/>
      <w:r w:rsidR="007E34FF">
        <w:t>, de 26 anos, que trabalha</w:t>
      </w:r>
      <w:r>
        <w:t>va</w:t>
      </w:r>
      <w:r w:rsidR="007E34FF">
        <w:t xml:space="preserve"> como rececionista no </w:t>
      </w:r>
      <w:proofErr w:type="spellStart"/>
      <w:r w:rsidR="007E34FF">
        <w:t>Grand</w:t>
      </w:r>
      <w:proofErr w:type="spellEnd"/>
      <w:r w:rsidR="007E34FF">
        <w:t xml:space="preserve"> </w:t>
      </w:r>
      <w:proofErr w:type="spellStart"/>
      <w:r w:rsidR="007E34FF">
        <w:t>Californian</w:t>
      </w:r>
      <w:proofErr w:type="spellEnd"/>
      <w:r w:rsidR="007E34FF">
        <w:t xml:space="preserve"> Hotel &amp; Spa da </w:t>
      </w:r>
      <w:proofErr w:type="spellStart"/>
      <w:r w:rsidR="007E34FF">
        <w:t>Disneyland</w:t>
      </w:r>
      <w:proofErr w:type="spellEnd"/>
      <w:r w:rsidR="007E34FF">
        <w:t>, fo</w:t>
      </w:r>
      <w:r w:rsidR="00371793">
        <w:t>i</w:t>
      </w:r>
      <w:r w:rsidR="007E34FF">
        <w:t xml:space="preserve"> mandada para casa sem remuneração durante quatro dias seguidos.</w:t>
      </w:r>
    </w:p>
    <w:p w:rsidR="001A7F17" w:rsidRDefault="001A7F17" w:rsidP="00D769EA">
      <w:pPr>
        <w:pStyle w:val="SemEspaamento"/>
      </w:pPr>
    </w:p>
    <w:p w:rsidR="001A7F17" w:rsidRPr="00F05346" w:rsidRDefault="002C10B8" w:rsidP="00D769EA">
      <w:pPr>
        <w:pStyle w:val="SemEspaamento"/>
      </w:pPr>
      <w:proofErr w:type="spellStart"/>
      <w:r w:rsidRPr="002C10B8">
        <w:t>Boudlad</w:t>
      </w:r>
      <w:proofErr w:type="spellEnd"/>
      <w:r w:rsidRPr="002C10B8">
        <w:t>, num</w:t>
      </w:r>
      <w:r w:rsidR="00F05346">
        <w:t>a entrevista</w:t>
      </w:r>
      <w:r w:rsidRPr="002C10B8">
        <w:t xml:space="preserve"> à abc7</w:t>
      </w:r>
      <w:r w:rsidR="00F05346">
        <w:t xml:space="preserve"> relatou:</w:t>
      </w:r>
      <w:r w:rsidRPr="002C10B8">
        <w:t xml:space="preserve"> </w:t>
      </w:r>
      <w:r w:rsidR="00F05346">
        <w:t>«</w:t>
      </w:r>
      <w:r w:rsidRPr="002C10B8">
        <w:t>Eu disse, qual é a razão?</w:t>
      </w:r>
      <w:r w:rsidR="00F05346">
        <w:t xml:space="preserve"> E</w:t>
      </w:r>
      <w:r w:rsidRPr="002C10B8">
        <w:t xml:space="preserve">les disseram que </w:t>
      </w:r>
      <w:r w:rsidR="00F05346">
        <w:t>é por causa do look da Disney e que não</w:t>
      </w:r>
      <w:r w:rsidR="00F05346" w:rsidRPr="00F05346">
        <w:t xml:space="preserve"> est</w:t>
      </w:r>
      <w:r w:rsidR="00F05346">
        <w:t>ava</w:t>
      </w:r>
      <w:r w:rsidR="00F05346" w:rsidRPr="00F05346">
        <w:t xml:space="preserve"> de acordo com as políticas da </w:t>
      </w:r>
      <w:r w:rsidR="00F05346">
        <w:t>empresa</w:t>
      </w:r>
      <w:r w:rsidR="00F05346" w:rsidRPr="00F05346">
        <w:t>.»</w:t>
      </w:r>
      <w:r w:rsidR="00F05346">
        <w:t xml:space="preserve"> O assunto em questão era a sua </w:t>
      </w:r>
      <w:proofErr w:type="spellStart"/>
      <w:r w:rsidR="00F05346">
        <w:t>he</w:t>
      </w:r>
      <w:r w:rsidR="007E34FF" w:rsidRPr="00F05346">
        <w:t>jab</w:t>
      </w:r>
      <w:proofErr w:type="spellEnd"/>
      <w:r w:rsidR="007E34FF" w:rsidRPr="00F05346">
        <w:t xml:space="preserve">, um </w:t>
      </w:r>
      <w:r w:rsidR="00F05346">
        <w:t>lenço na cabeça</w:t>
      </w:r>
      <w:r w:rsidR="007E34FF">
        <w:t xml:space="preserve"> que representa a sua fé muçulmana.</w:t>
      </w:r>
    </w:p>
    <w:p w:rsidR="001A7F17" w:rsidRDefault="00A315D9" w:rsidP="00D769EA">
      <w:pPr>
        <w:pStyle w:val="SemEspaamento"/>
      </w:pPr>
      <w:r>
        <w:rPr>
          <w:noProof/>
          <w:lang w:eastAsia="pt-PT"/>
        </w:rPr>
        <mc:AlternateContent>
          <mc:Choice Requires="wps">
            <w:drawing>
              <wp:anchor distT="0" distB="0" distL="114300" distR="114300" simplePos="0" relativeHeight="251730944" behindDoc="0" locked="0" layoutInCell="1" allowOverlap="1" wp14:anchorId="550B1835" wp14:editId="25AC8737">
                <wp:simplePos x="0" y="0"/>
                <wp:positionH relativeFrom="column">
                  <wp:posOffset>-27305</wp:posOffset>
                </wp:positionH>
                <wp:positionV relativeFrom="paragraph">
                  <wp:posOffset>157480</wp:posOffset>
                </wp:positionV>
                <wp:extent cx="2232660" cy="152400"/>
                <wp:effectExtent l="0" t="0" r="0" b="0"/>
                <wp:wrapTight wrapText="bothSides">
                  <wp:wrapPolygon edited="0">
                    <wp:start x="0" y="0"/>
                    <wp:lineTo x="0" y="18900"/>
                    <wp:lineTo x="21379" y="18900"/>
                    <wp:lineTo x="21379" y="0"/>
                    <wp:lineTo x="0" y="0"/>
                  </wp:wrapPolygon>
                </wp:wrapTight>
                <wp:docPr id="55" name="Caixa de texto 55"/>
                <wp:cNvGraphicFramePr/>
                <a:graphic xmlns:a="http://schemas.openxmlformats.org/drawingml/2006/main">
                  <a:graphicData uri="http://schemas.microsoft.com/office/word/2010/wordprocessingShape">
                    <wps:wsp>
                      <wps:cNvSpPr txBox="1"/>
                      <wps:spPr>
                        <a:xfrm>
                          <a:off x="0" y="0"/>
                          <a:ext cx="2232660" cy="152400"/>
                        </a:xfrm>
                        <a:prstGeom prst="rect">
                          <a:avLst/>
                        </a:prstGeom>
                        <a:solidFill>
                          <a:prstClr val="white"/>
                        </a:solidFill>
                        <a:ln>
                          <a:noFill/>
                        </a:ln>
                        <a:effectLst/>
                      </wps:spPr>
                      <wps:txbx>
                        <w:txbxContent>
                          <w:p w:rsidR="002D695C" w:rsidRPr="00D967B8" w:rsidRDefault="002D695C" w:rsidP="00A315D9">
                            <w:pPr>
                              <w:pStyle w:val="Legenda"/>
                              <w:jc w:val="center"/>
                              <w:rPr>
                                <w:noProof/>
                              </w:rPr>
                            </w:pPr>
                            <w:r>
                              <w:t>Imane Boudlal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55" o:spid="_x0000_s1035" type="#_x0000_t202" style="position:absolute;left:0;text-align:left;margin-left:-2.15pt;margin-top:12.4pt;width:175.8pt;height:12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" stroked="f">
                <v:textbox inset="0,0,0,0">
                  <w:txbxContent>
                    <w:p w:rsidR="00A315D9" w:rsidRPr="00D967B8" w:rsidRDefault="00A315D9" w:rsidP="00A315D9">
                      <w:pPr>
                        <w:pStyle w:val="Legenda"/>
                        <w:jc w:val="center"/>
                        <w:rPr>
                          <w:noProof/>
                        </w:rPr>
                      </w:pPr>
                      <w:r>
                        <w:t>Imane Boudlal</w:t>
                      </w:r>
                    </w:p>
                  </w:txbxContent>
                </v:textbox>
                <w10:wrap type="tight"/>
              </v:shape>
            </w:pict>
          </mc:Fallback>
        </mc:AlternateContent>
      </w:r>
    </w:p>
    <w:p w:rsidR="00D769EA" w:rsidRDefault="00F05346" w:rsidP="00D769EA">
      <w:pPr>
        <w:pStyle w:val="SemEspaamento"/>
      </w:pPr>
      <w:r>
        <w:t>Uns meses antes, ela disse</w:t>
      </w:r>
      <w:r w:rsidR="00D769EA">
        <w:t>ra</w:t>
      </w:r>
      <w:r>
        <w:t xml:space="preserve"> que queria começar a usar o seu lenço para o emprego e mandou uma carta de requerimento à Disney, pedindo para terem em conta as suas crenças religiosas. </w:t>
      </w:r>
      <w:r w:rsidR="00D769EA" w:rsidRPr="00F05346">
        <w:t xml:space="preserve">«Em vez de </w:t>
      </w:r>
      <w:r w:rsidR="00D769EA">
        <w:t>conceder</w:t>
      </w:r>
      <w:r w:rsidR="00D769EA" w:rsidRPr="00F05346">
        <w:t xml:space="preserve"> este simples</w:t>
      </w:r>
      <w:r w:rsidR="00D769EA">
        <w:t xml:space="preserve"> pedido, a empresa obrigou a Imane a tirar o seu lenço ao chegar ao emprego», disse </w:t>
      </w:r>
      <w:proofErr w:type="spellStart"/>
      <w:r w:rsidR="00D769EA">
        <w:t>Ameena</w:t>
      </w:r>
      <w:proofErr w:type="spellEnd"/>
      <w:r w:rsidR="00D769EA">
        <w:t xml:space="preserve"> </w:t>
      </w:r>
      <w:proofErr w:type="spellStart"/>
      <w:r w:rsidR="00D769EA">
        <w:t>Qazi</w:t>
      </w:r>
      <w:proofErr w:type="spellEnd"/>
      <w:r w:rsidR="00D769EA">
        <w:t>, uma advogada do Conselho de Relações Islãs-Americanas.</w:t>
      </w:r>
    </w:p>
    <w:p w:rsidR="007E34FF" w:rsidRDefault="007E34FF" w:rsidP="00D769EA">
      <w:pPr>
        <w:pStyle w:val="SemEspaamento"/>
      </w:pPr>
    </w:p>
    <w:p w:rsidR="004F155D" w:rsidRDefault="004F155D" w:rsidP="00D769EA">
      <w:pPr>
        <w:pStyle w:val="SemEspaamento"/>
      </w:pPr>
      <w:r>
        <w:t>De acordo com Imane, a empresa disse que ela tinha duas opções, caso insistisse em usar o lenço: «ou não interages com pessoas ou vais para casa.» A isto, ela respondeu que não queria mudar de emprego, isto é,</w:t>
      </w:r>
      <w:r w:rsidR="00D769EA">
        <w:t xml:space="preserve"> que</w:t>
      </w:r>
      <w:r>
        <w:t xml:space="preserve"> queria continuar a ser rececionista.</w:t>
      </w:r>
    </w:p>
    <w:p w:rsidR="004F155D" w:rsidRPr="004F155D" w:rsidRDefault="004F155D" w:rsidP="00D769EA">
      <w:pPr>
        <w:pStyle w:val="SemEspaamento"/>
      </w:pPr>
    </w:p>
    <w:p w:rsidR="00D769EA" w:rsidRDefault="004F155D" w:rsidP="00D769EA">
      <w:pPr>
        <w:pStyle w:val="SemEspaamento"/>
      </w:pPr>
      <w:proofErr w:type="gramStart"/>
      <w:r w:rsidRPr="004F155D">
        <w:t>Imane</w:t>
      </w:r>
      <w:proofErr w:type="gramEnd"/>
      <w:r w:rsidRPr="004F155D">
        <w:t xml:space="preserve"> </w:t>
      </w:r>
      <w:proofErr w:type="gramStart"/>
      <w:r w:rsidRPr="004F155D">
        <w:t>disse</w:t>
      </w:r>
      <w:proofErr w:type="gramEnd"/>
      <w:r w:rsidRPr="004F155D">
        <w:t xml:space="preserve"> que simplesmente queria usar o seu lenço sem controv</w:t>
      </w:r>
      <w:r>
        <w:t xml:space="preserve">érsias: «Não estou aqui para assustar ninguém. Estou aqui para usar o meu </w:t>
      </w:r>
      <w:proofErr w:type="spellStart"/>
      <w:r>
        <w:t>hejab</w:t>
      </w:r>
      <w:proofErr w:type="spellEnd"/>
      <w:r>
        <w:t xml:space="preserve"> e para trabalhar e para manter o meu emprego.»</w:t>
      </w:r>
      <w:r w:rsidR="00D769EA">
        <w:t xml:space="preserve"> </w:t>
      </w:r>
      <w:r>
        <w:t xml:space="preserve">Por agora, disse que vai continuar a </w:t>
      </w:r>
      <w:r w:rsidR="00D769EA">
        <w:t>ir trabalhar com o lenço vestido, esperando que a Disney a permita</w:t>
      </w:r>
      <w:r w:rsidR="00371793">
        <w:t xml:space="preserve"> permanecer o seu trabalho</w:t>
      </w:r>
      <w:r w:rsidR="00D769EA">
        <w:t xml:space="preserve"> como rececionista.</w:t>
      </w:r>
    </w:p>
    <w:p w:rsidR="0092781D" w:rsidRPr="00D769EA" w:rsidRDefault="00D769EA" w:rsidP="00D769EA">
      <w:pPr>
        <w:rPr>
          <w:rStyle w:val="Hiperligao"/>
          <w:color w:val="auto"/>
          <w:u w:val="none"/>
        </w:rPr>
      </w:pPr>
      <w:r>
        <w:br w:type="page"/>
      </w:r>
    </w:p>
    <w:p w:rsidR="00855FDD" w:rsidRDefault="00BD70FD" w:rsidP="00855FDD">
      <w:pPr>
        <w:pStyle w:val="Ttulo"/>
      </w:pPr>
      <w:r>
        <w:lastRenderedPageBreak/>
        <w:t>Movimentos Discriminatórios</w:t>
      </w:r>
    </w:p>
    <w:p w:rsidR="00855FDD" w:rsidRDefault="00855FDD" w:rsidP="00855FDD">
      <w:pPr>
        <w:pStyle w:val="Cabealho4"/>
      </w:pPr>
      <w:r>
        <w:t>Supremacia Branca</w:t>
      </w:r>
    </w:p>
    <w:p w:rsidR="00855FDD" w:rsidRDefault="00855FDD" w:rsidP="00855FDD">
      <w:pPr>
        <w:pStyle w:val="SemEspaamento"/>
        <w:rPr>
          <w:b/>
        </w:rPr>
      </w:pPr>
      <w:r>
        <w:t xml:space="preserve">Este movimento discriminatório consiste em uma ideologia racista baseada na afirmação de que as pessoas brancas são superiores aos outros grupos raciais. </w:t>
      </w:r>
      <w:r w:rsidRPr="00C25770">
        <w:t>Descreve uma ideologia política que defende</w:t>
      </w:r>
      <w:r w:rsidR="00C25770" w:rsidRPr="00C25770">
        <w:t xml:space="preserve"> um ambiente</w:t>
      </w:r>
      <w:r w:rsidRPr="00C25770">
        <w:t xml:space="preserve"> social e político dominante para brancos.</w:t>
      </w:r>
    </w:p>
    <w:p w:rsidR="00855FDD" w:rsidRDefault="00855FDD" w:rsidP="00855FDD">
      <w:pPr>
        <w:pStyle w:val="SemEspaamento"/>
      </w:pPr>
      <w:r>
        <w:rPr>
          <w:rFonts w:asciiTheme="minorHAnsi" w:hAnsiTheme="minorHAnsi" w:cs="Arial"/>
          <w:iCs/>
          <w:noProof/>
          <w:color w:val="000000"/>
          <w:szCs w:val="20"/>
          <w:lang w:eastAsia="pt-PT"/>
        </w:rPr>
        <w:drawing>
          <wp:anchor distT="0" distB="0" distL="114300" distR="114300" simplePos="0" relativeHeight="251683840" behindDoc="1" locked="0" layoutInCell="1" allowOverlap="1" wp14:anchorId="5F8DFFD2" wp14:editId="659BFB1F">
            <wp:simplePos x="0" y="0"/>
            <wp:positionH relativeFrom="column">
              <wp:posOffset>3378200</wp:posOffset>
            </wp:positionH>
            <wp:positionV relativeFrom="paragraph">
              <wp:posOffset>74295</wp:posOffset>
            </wp:positionV>
            <wp:extent cx="2514600" cy="2555875"/>
            <wp:effectExtent l="0" t="0" r="0" b="0"/>
            <wp:wrapTight wrapText="bothSides">
              <wp:wrapPolygon edited="1">
                <wp:start x="595" y="6673"/>
                <wp:lineTo x="0" y="11766"/>
                <wp:lineTo x="3094" y="17080"/>
                <wp:lineTo x="7676" y="19551"/>
                <wp:lineTo x="12853" y="19902"/>
                <wp:lineTo x="16973" y="17549"/>
                <wp:lineTo x="19577" y="13932"/>
                <wp:lineTo x="20648" y="9776"/>
                <wp:lineTo x="18877" y="4507"/>
                <wp:lineTo x="16364" y="1815"/>
                <wp:lineTo x="9164" y="0"/>
                <wp:lineTo x="4225" y="1053"/>
                <wp:lineTo x="1666" y="4332"/>
                <wp:lineTo x="595" y="6673"/>
              </wp:wrapPolygon>
            </wp:wrapTight>
            <wp:docPr id="3" name="Imagem 2" descr="wpf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fist.jpg"/>
                    <pic:cNvPicPr/>
                  </pic:nvPicPr>
                  <pic:blipFill rotWithShape="1">
                    <a:blip r:embed="rId25" cstate="print"/>
                    <a:srcRect l="8717" t="7507" r="3389" b="3130"/>
                    <a:stretch/>
                  </pic:blipFill>
                  <pic:spPr bwMode="auto">
                    <a:xfrm>
                      <a:off x="0" y="0"/>
                      <a:ext cx="2514600" cy="2555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55FDD" w:rsidRDefault="00855FDD" w:rsidP="00855FDD">
      <w:pPr>
        <w:pStyle w:val="SemEspaamento"/>
      </w:pPr>
      <w:r>
        <w:t>Está enraizada no etnocentrismo, sendo associada a vários graus de racismo e de xenofobia, bem como uma grande vontade de separação racial por parte dos defensores desta ideologia. Defende também que o holocausto foi uma fraude, e que, até hoje, a Alemanha tem sido caluniada pelo mundo e principalmente pela nação judia.</w:t>
      </w:r>
    </w:p>
    <w:p w:rsidR="00855FDD" w:rsidRDefault="00855FDD" w:rsidP="00855FDD">
      <w:pPr>
        <w:pStyle w:val="SemEspaamento"/>
      </w:pPr>
    </w:p>
    <w:p w:rsidR="00855FDD" w:rsidRDefault="00855FDD" w:rsidP="00855FDD">
      <w:pPr>
        <w:pStyle w:val="SemEspaamento"/>
      </w:pPr>
      <w:r>
        <w:t xml:space="preserve">Os </w:t>
      </w:r>
      <w:proofErr w:type="spellStart"/>
      <w:r>
        <w:t>supremacistas</w:t>
      </w:r>
      <w:proofErr w:type="spellEnd"/>
      <w:r>
        <w:t xml:space="preserve"> são famosos pela sua atitude violenta, e quando encontram outros grupos que não interagem pelo fundamento </w:t>
      </w:r>
      <w:proofErr w:type="spellStart"/>
      <w:r>
        <w:t>supremacista</w:t>
      </w:r>
      <w:proofErr w:type="spellEnd"/>
      <w:r>
        <w:t>, tendem a agredi-los com armas brancas de diversos tipos.</w:t>
      </w:r>
    </w:p>
    <w:p w:rsidR="00855FDD" w:rsidRDefault="00855FDD" w:rsidP="00855FDD">
      <w:pPr>
        <w:pStyle w:val="SemEspaamento"/>
      </w:pPr>
    </w:p>
    <w:p w:rsidR="00855FDD" w:rsidRDefault="00855FDD" w:rsidP="00855FDD">
      <w:pPr>
        <w:pStyle w:val="SemEspaamento"/>
      </w:pPr>
      <w:r>
        <w:t>O termo «</w:t>
      </w:r>
      <w:proofErr w:type="spellStart"/>
      <w:r>
        <w:t>white</w:t>
      </w:r>
      <w:proofErr w:type="spellEnd"/>
      <w:r>
        <w:t xml:space="preserve"> </w:t>
      </w:r>
      <w:proofErr w:type="spellStart"/>
      <w:r>
        <w:t>power</w:t>
      </w:r>
      <w:proofErr w:type="spellEnd"/>
      <w:r>
        <w:t xml:space="preserve">» é um </w:t>
      </w:r>
      <w:proofErr w:type="gramStart"/>
      <w:r w:rsidRPr="00855FDD">
        <w:rPr>
          <w:i/>
        </w:rPr>
        <w:t>slogan</w:t>
      </w:r>
      <w:proofErr w:type="gramEnd"/>
      <w:r>
        <w:t xml:space="preserve"> político que descreve a ideologia daqueles que apoiam diferentes níveis de nacionalismo branco-separatista, onde a gestão política das pessoas brancas seria feita por pessoas também brancas.</w:t>
      </w:r>
    </w:p>
    <w:p w:rsidR="00855FDD" w:rsidRDefault="00855FDD" w:rsidP="00855FDD">
      <w:pPr>
        <w:pStyle w:val="SemEspaamento"/>
      </w:pPr>
    </w:p>
    <w:p w:rsidR="003F4467" w:rsidRPr="00AD3656" w:rsidRDefault="003F4467" w:rsidP="003F4467">
      <w:pPr>
        <w:pStyle w:val="Cabealho4"/>
        <w:rPr>
          <w:i/>
        </w:rPr>
      </w:pPr>
      <w:r w:rsidRPr="00AD3656">
        <w:rPr>
          <w:i/>
        </w:rPr>
        <w:t>Ku Klux Klan</w:t>
      </w:r>
    </w:p>
    <w:p w:rsidR="00D5184E" w:rsidRDefault="003F4467" w:rsidP="00D5184E">
      <w:pPr>
        <w:pStyle w:val="SemEspaamento"/>
      </w:pPr>
      <w:proofErr w:type="spellStart"/>
      <w:r>
        <w:t>Ku</w:t>
      </w:r>
      <w:proofErr w:type="spellEnd"/>
      <w:r>
        <w:t xml:space="preserve"> </w:t>
      </w:r>
      <w:proofErr w:type="spellStart"/>
      <w:r>
        <w:t>Klux</w:t>
      </w:r>
      <w:proofErr w:type="spellEnd"/>
      <w:r>
        <w:t xml:space="preserve"> </w:t>
      </w:r>
      <w:proofErr w:type="spellStart"/>
      <w:r>
        <w:t>Klan</w:t>
      </w:r>
      <w:proofErr w:type="spellEnd"/>
      <w:r>
        <w:t xml:space="preserve"> é uma organização </w:t>
      </w:r>
      <w:proofErr w:type="spellStart"/>
      <w:r>
        <w:t>supremacista</w:t>
      </w:r>
      <w:proofErr w:type="spellEnd"/>
      <w:r>
        <w:t xml:space="preserve"> branca que foi fundada em 1866. </w:t>
      </w:r>
      <w:r w:rsidR="00D5184E">
        <w:t xml:space="preserve">O nome, cujo registo mais antigo é de 1867, deriva da palavra grega </w:t>
      </w:r>
      <w:proofErr w:type="spellStart"/>
      <w:r w:rsidR="00D5184E" w:rsidRPr="00D5184E">
        <w:rPr>
          <w:i/>
        </w:rPr>
        <w:t>kuklos</w:t>
      </w:r>
      <w:proofErr w:type="spellEnd"/>
      <w:r w:rsidR="00D5184E">
        <w:t xml:space="preserve">, que significa "círculo" e da palavra inglesa </w:t>
      </w:r>
      <w:proofErr w:type="spellStart"/>
      <w:r w:rsidR="00D5184E" w:rsidRPr="00D5184E">
        <w:rPr>
          <w:i/>
        </w:rPr>
        <w:t>clan</w:t>
      </w:r>
      <w:proofErr w:type="spellEnd"/>
      <w:r w:rsidR="00D5184E">
        <w:t xml:space="preserve"> (clã) escrita com k.</w:t>
      </w:r>
    </w:p>
    <w:p w:rsidR="00AD3656" w:rsidRDefault="007925BD" w:rsidP="003F4467">
      <w:pPr>
        <w:pStyle w:val="SemEspaamento"/>
      </w:pPr>
      <w:r>
        <w:rPr>
          <w:noProof/>
          <w:lang w:eastAsia="pt-PT"/>
        </w:rPr>
        <w:drawing>
          <wp:anchor distT="0" distB="0" distL="114300" distR="114300" simplePos="0" relativeHeight="251691008" behindDoc="1" locked="0" layoutInCell="1" allowOverlap="1" wp14:anchorId="2BFDBA51" wp14:editId="3FE1780A">
            <wp:simplePos x="0" y="0"/>
            <wp:positionH relativeFrom="column">
              <wp:posOffset>2089785</wp:posOffset>
            </wp:positionH>
            <wp:positionV relativeFrom="paragraph">
              <wp:posOffset>247650</wp:posOffset>
            </wp:positionV>
            <wp:extent cx="3208020" cy="2687955"/>
            <wp:effectExtent l="152400" t="152400" r="163830" b="188595"/>
            <wp:wrapTight wrapText="bothSides">
              <wp:wrapPolygon edited="0">
                <wp:start x="-513" y="-1225"/>
                <wp:lineTo x="-1026" y="-918"/>
                <wp:lineTo x="-1026" y="18370"/>
                <wp:lineTo x="898" y="21125"/>
                <wp:lineTo x="2437" y="22656"/>
                <wp:lineTo x="2565" y="22962"/>
                <wp:lineTo x="22190" y="22962"/>
                <wp:lineTo x="22575" y="21279"/>
                <wp:lineTo x="22575" y="3980"/>
                <wp:lineTo x="21420" y="1684"/>
                <wp:lineTo x="21292" y="1378"/>
                <wp:lineTo x="18983" y="-1225"/>
                <wp:lineTo x="-513" y="-1225"/>
              </wp:wrapPolygon>
            </wp:wrapTight>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jpg"/>
                    <pic:cNvPicPr/>
                  </pic:nvPicPr>
                  <pic:blipFill>
                    <a:blip r:embed="rId26">
                      <a:extLst>
                        <a:ext uri="{28A0092B-C50C-407E-A947-70E740481C1C}">
                          <a14:useLocalDpi xmlns:a14="http://schemas.microsoft.com/office/drawing/2010/main" val="0"/>
                        </a:ext>
                      </a:extLst>
                    </a:blip>
                    <a:stretch>
                      <a:fillRect/>
                    </a:stretch>
                  </pic:blipFill>
                  <pic:spPr>
                    <a:xfrm>
                      <a:off x="0" y="0"/>
                      <a:ext cx="3208020" cy="268795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3F4467" w:rsidRDefault="00AD3656" w:rsidP="003F4467">
      <w:pPr>
        <w:pStyle w:val="SemEspaamento"/>
      </w:pPr>
      <w:r>
        <w:t>P</w:t>
      </w:r>
      <w:r w:rsidR="003F4467">
        <w:t>ara realizar os seus objetivos de segregação racial</w:t>
      </w:r>
      <w:r>
        <w:t>,</w:t>
      </w:r>
      <w:r w:rsidR="003F4467">
        <w:t xml:space="preserve"> utilizavam a violência extrema</w:t>
      </w:r>
      <w:r>
        <w:t>,</w:t>
      </w:r>
      <w:r w:rsidR="003F4467">
        <w:t xml:space="preserve"> o que incluía atos de </w:t>
      </w:r>
      <w:r>
        <w:t>assassinato, terrorismo, linchamento</w:t>
      </w:r>
      <w:r w:rsidR="003F4467">
        <w:t>, incêndio</w:t>
      </w:r>
      <w:r>
        <w:t>s</w:t>
      </w:r>
      <w:r w:rsidR="003F4467">
        <w:t xml:space="preserve"> criminoso</w:t>
      </w:r>
      <w:r>
        <w:t xml:space="preserve">s, roubo e bombardeamento, visando </w:t>
      </w:r>
      <w:r w:rsidR="00C56E1F">
        <w:t xml:space="preserve">também </w:t>
      </w:r>
      <w:r>
        <w:t>a oposição à</w:t>
      </w:r>
      <w:r w:rsidR="003F4467">
        <w:t xml:space="preserve"> adjudicação de direitos civis a afro-americanos. O </w:t>
      </w:r>
      <w:r>
        <w:t>KKK</w:t>
      </w:r>
      <w:r w:rsidR="003F4467">
        <w:t xml:space="preserve"> também foi </w:t>
      </w:r>
      <w:r>
        <w:t>antissemítico</w:t>
      </w:r>
      <w:r w:rsidR="003F4467">
        <w:t xml:space="preserve"> e </w:t>
      </w:r>
      <w:r>
        <w:t>anticatólico, opondo-se à</w:t>
      </w:r>
      <w:r w:rsidR="003F4467">
        <w:t xml:space="preserve"> imigração de todos aqueles que não eram vistos como "racialmente puros."</w:t>
      </w:r>
    </w:p>
    <w:p w:rsidR="003F4467" w:rsidRDefault="003F4467" w:rsidP="003F4467">
      <w:pPr>
        <w:pStyle w:val="SemEspaamento"/>
      </w:pPr>
    </w:p>
    <w:p w:rsidR="003F4467" w:rsidRDefault="00D5184E" w:rsidP="003F4467">
      <w:pPr>
        <w:pStyle w:val="SemEspaamento"/>
      </w:pPr>
      <w:r>
        <w:t>O primeiro</w:t>
      </w:r>
      <w:r w:rsidR="003F4467">
        <w:t xml:space="preserve"> </w:t>
      </w:r>
      <w:proofErr w:type="spellStart"/>
      <w:r w:rsidR="003F4467" w:rsidRPr="00AD3656">
        <w:rPr>
          <w:i/>
        </w:rPr>
        <w:t>Ku</w:t>
      </w:r>
      <w:proofErr w:type="spellEnd"/>
      <w:r w:rsidR="003F4467" w:rsidRPr="00AD3656">
        <w:rPr>
          <w:i/>
        </w:rPr>
        <w:t xml:space="preserve"> </w:t>
      </w:r>
      <w:proofErr w:type="spellStart"/>
      <w:r w:rsidR="003F4467" w:rsidRPr="00AD3656">
        <w:rPr>
          <w:i/>
        </w:rPr>
        <w:t>Klux</w:t>
      </w:r>
      <w:proofErr w:type="spellEnd"/>
      <w:r w:rsidR="003F4467" w:rsidRPr="00AD3656">
        <w:rPr>
          <w:i/>
        </w:rPr>
        <w:t xml:space="preserve"> </w:t>
      </w:r>
      <w:proofErr w:type="spellStart"/>
      <w:r w:rsidR="003F4467" w:rsidRPr="00AD3656">
        <w:rPr>
          <w:i/>
        </w:rPr>
        <w:t>Klan</w:t>
      </w:r>
      <w:proofErr w:type="spellEnd"/>
      <w:r w:rsidR="003F4467">
        <w:t xml:space="preserve"> foi fundad</w:t>
      </w:r>
      <w:r w:rsidR="007925BD">
        <w:t>o</w:t>
      </w:r>
      <w:r w:rsidR="003F4467">
        <w:t xml:space="preserve"> pelo general </w:t>
      </w:r>
      <w:proofErr w:type="spellStart"/>
      <w:r w:rsidR="003F4467">
        <w:t>Nathan</w:t>
      </w:r>
      <w:proofErr w:type="spellEnd"/>
      <w:r w:rsidR="003F4467">
        <w:t xml:space="preserve"> Bedford </w:t>
      </w:r>
      <w:proofErr w:type="spellStart"/>
      <w:r w:rsidR="003F4467">
        <w:t>Forrest</w:t>
      </w:r>
      <w:proofErr w:type="spellEnd"/>
      <w:r w:rsidR="003F4467">
        <w:t xml:space="preserve"> na cidade de </w:t>
      </w:r>
      <w:proofErr w:type="spellStart"/>
      <w:r w:rsidR="003F4467">
        <w:t>Pulaski</w:t>
      </w:r>
      <w:proofErr w:type="spellEnd"/>
      <w:r w:rsidR="003F4467">
        <w:t>, Tennessee, em 1865</w:t>
      </w:r>
      <w:r w:rsidR="00271138">
        <w:t>,</w:t>
      </w:r>
      <w:r w:rsidR="003F4467">
        <w:t xml:space="preserve"> após o final da Guerra civil americana. O seu objetivo era impedir a integração soci</w:t>
      </w:r>
      <w:r>
        <w:t>al dos negros recém-libertados, impedindo-os nomeadamente de</w:t>
      </w:r>
      <w:r w:rsidR="003F4467">
        <w:t xml:space="preserve"> adquirir terras, ter direitos concedidos aos outros cidadãos, como votar.</w:t>
      </w:r>
    </w:p>
    <w:p w:rsidR="003F4467" w:rsidRDefault="003F4467" w:rsidP="003F4467">
      <w:pPr>
        <w:pStyle w:val="SemEspaamento"/>
      </w:pPr>
      <w:r>
        <w:lastRenderedPageBreak/>
        <w:t>Em 1872</w:t>
      </w:r>
      <w:r w:rsidR="00D5184E">
        <w:t>,</w:t>
      </w:r>
      <w:r>
        <w:t xml:space="preserve"> o grupo foi reconhecido como uma entidade terrorista e</w:t>
      </w:r>
      <w:r w:rsidR="00D769EA">
        <w:t xml:space="preserve"> foi banida dos Estados Unidos. </w:t>
      </w:r>
      <w:r>
        <w:t>Na década de 1950, a promulgação da lei contra a segregação nas escolas públicas desp</w:t>
      </w:r>
      <w:r w:rsidR="00D5184E">
        <w:t>ertou novamente algumas paixões</w:t>
      </w:r>
      <w:r>
        <w:t xml:space="preserve"> e cruzes acenderam-se. Seguiram-se batalhas, casas dinamitadas e novos crimes (29 mortos de 1956 a 1963, entre eles 11 branc</w:t>
      </w:r>
      <w:r w:rsidR="00D769EA">
        <w:t xml:space="preserve">os, durante protestos raciais). </w:t>
      </w:r>
      <w:r>
        <w:t xml:space="preserve">Depois de um período aparentemente sossegado, a atividade de </w:t>
      </w:r>
      <w:proofErr w:type="spellStart"/>
      <w:r>
        <w:t>Ku</w:t>
      </w:r>
      <w:proofErr w:type="spellEnd"/>
      <w:r>
        <w:t xml:space="preserve"> </w:t>
      </w:r>
      <w:proofErr w:type="spellStart"/>
      <w:r>
        <w:t>Klux</w:t>
      </w:r>
      <w:proofErr w:type="spellEnd"/>
      <w:r>
        <w:t xml:space="preserve"> </w:t>
      </w:r>
      <w:proofErr w:type="spellStart"/>
      <w:r>
        <w:t>Klan</w:t>
      </w:r>
      <w:proofErr w:type="spellEnd"/>
      <w:r>
        <w:t xml:space="preserve"> vol</w:t>
      </w:r>
      <w:r w:rsidR="00D5184E">
        <w:t xml:space="preserve">tou a verificar-se em 2006 com um protesto </w:t>
      </w:r>
      <w:r>
        <w:t>contra o casamento homossexual.</w:t>
      </w:r>
    </w:p>
    <w:p w:rsidR="007925BD" w:rsidRDefault="007925BD" w:rsidP="003F4467">
      <w:pPr>
        <w:pStyle w:val="SemEspaamento"/>
      </w:pPr>
    </w:p>
    <w:p w:rsidR="003F4467" w:rsidRDefault="00D5184E" w:rsidP="003F4467">
      <w:pPr>
        <w:pStyle w:val="SemEspaamento"/>
      </w:pPr>
      <w:r>
        <w:t>Hoje, o</w:t>
      </w:r>
      <w:r w:rsidR="003F4467">
        <w:t xml:space="preserve"> </w:t>
      </w:r>
      <w:proofErr w:type="spellStart"/>
      <w:r w:rsidR="003F4467">
        <w:t>Ku</w:t>
      </w:r>
      <w:proofErr w:type="spellEnd"/>
      <w:r w:rsidR="003F4467">
        <w:t xml:space="preserve"> </w:t>
      </w:r>
      <w:proofErr w:type="spellStart"/>
      <w:r w:rsidR="003F4467">
        <w:t>Klux</w:t>
      </w:r>
      <w:proofErr w:type="spellEnd"/>
      <w:r w:rsidR="003F4467">
        <w:t xml:space="preserve"> </w:t>
      </w:r>
      <w:proofErr w:type="spellStart"/>
      <w:r w:rsidR="003F4467">
        <w:t>Klan</w:t>
      </w:r>
      <w:proofErr w:type="spellEnd"/>
      <w:r w:rsidR="003F4467">
        <w:t xml:space="preserve"> conta apenas com um efetivo de 3 mil homens. Apesar do baixo número de associados, muitos não associados apoiam a organização.</w:t>
      </w:r>
      <w:r w:rsidR="007925BD">
        <w:t xml:space="preserve"> Este grupo também já foi denominado por outros nomes, como:</w:t>
      </w:r>
      <w:r w:rsidR="007925BD" w:rsidRPr="007925BD">
        <w:t xml:space="preserve"> </w:t>
      </w:r>
      <w:r w:rsidR="007925BD">
        <w:t>Fraternidade Branca, os Heróis da América, Guardas da União Constitucional e Império Invisível.</w:t>
      </w:r>
    </w:p>
    <w:p w:rsidR="00605A05" w:rsidRDefault="00605A05" w:rsidP="003F4467">
      <w:pPr>
        <w:pStyle w:val="SemEspaamento"/>
      </w:pPr>
    </w:p>
    <w:p w:rsidR="007925BD" w:rsidRPr="007925BD" w:rsidRDefault="00454B27" w:rsidP="007925BD">
      <w:pPr>
        <w:pStyle w:val="Cabealho5"/>
        <w:rPr>
          <w:i/>
        </w:rPr>
      </w:pPr>
      <w:r>
        <w:rPr>
          <w:noProof/>
          <w:lang w:eastAsia="pt-PT"/>
        </w:rPr>
        <w:drawing>
          <wp:anchor distT="0" distB="0" distL="114300" distR="114300" simplePos="0" relativeHeight="251692032" behindDoc="1" locked="0" layoutInCell="1" allowOverlap="1" wp14:anchorId="47C6DD77" wp14:editId="332B0329">
            <wp:simplePos x="0" y="0"/>
            <wp:positionH relativeFrom="column">
              <wp:posOffset>24765</wp:posOffset>
            </wp:positionH>
            <wp:positionV relativeFrom="paragraph">
              <wp:posOffset>371475</wp:posOffset>
            </wp:positionV>
            <wp:extent cx="1409700" cy="1979930"/>
            <wp:effectExtent l="0" t="0" r="0" b="1270"/>
            <wp:wrapTight wrapText="bothSides">
              <wp:wrapPolygon edited="0">
                <wp:start x="0" y="0"/>
                <wp:lineTo x="0" y="21406"/>
                <wp:lineTo x="21308" y="21406"/>
                <wp:lineTo x="21308" y="0"/>
                <wp:lineTo x="0" y="0"/>
              </wp:wrapPolygon>
            </wp:wrapTight>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yw.jpg"/>
                    <pic:cNvPicPr/>
                  </pic:nvPicPr>
                  <pic:blipFill>
                    <a:blip r:embed="rId27">
                      <a:extLst>
                        <a:ext uri="{28A0092B-C50C-407E-A947-70E740481C1C}">
                          <a14:useLocalDpi xmlns:a14="http://schemas.microsoft.com/office/drawing/2010/main" val="0"/>
                        </a:ext>
                      </a:extLst>
                    </a:blip>
                    <a:stretch>
                      <a:fillRect/>
                    </a:stretch>
                  </pic:blipFill>
                  <pic:spPr>
                    <a:xfrm>
                      <a:off x="0" y="0"/>
                      <a:ext cx="1409700" cy="1979930"/>
                    </a:xfrm>
                    <a:prstGeom prst="rect">
                      <a:avLst/>
                    </a:prstGeom>
                  </pic:spPr>
                </pic:pic>
              </a:graphicData>
            </a:graphic>
            <wp14:sizeRelH relativeFrom="page">
              <wp14:pctWidth>0</wp14:pctWidth>
            </wp14:sizeRelH>
            <wp14:sizeRelV relativeFrom="page">
              <wp14:pctHeight>0</wp14:pctHeight>
            </wp14:sizeRelV>
          </wp:anchor>
        </w:drawing>
      </w:r>
      <w:r w:rsidR="007925BD" w:rsidRPr="007925BD">
        <w:rPr>
          <w:i/>
        </w:rPr>
        <w:t>The Knights Party</w:t>
      </w:r>
    </w:p>
    <w:p w:rsidR="003F4467" w:rsidRDefault="003F4467" w:rsidP="007925BD">
      <w:pPr>
        <w:pStyle w:val="SemEspaamento"/>
      </w:pPr>
      <w:proofErr w:type="spellStart"/>
      <w:r w:rsidRPr="007925BD">
        <w:rPr>
          <w:i/>
        </w:rPr>
        <w:t>The</w:t>
      </w:r>
      <w:proofErr w:type="spellEnd"/>
      <w:r w:rsidRPr="007925BD">
        <w:rPr>
          <w:i/>
        </w:rPr>
        <w:t xml:space="preserve"> </w:t>
      </w:r>
      <w:proofErr w:type="spellStart"/>
      <w:r w:rsidRPr="007925BD">
        <w:rPr>
          <w:i/>
        </w:rPr>
        <w:t>Knights</w:t>
      </w:r>
      <w:proofErr w:type="spellEnd"/>
      <w:r w:rsidRPr="007925BD">
        <w:rPr>
          <w:i/>
        </w:rPr>
        <w:t xml:space="preserve"> </w:t>
      </w:r>
      <w:proofErr w:type="spellStart"/>
      <w:r w:rsidRPr="007925BD">
        <w:rPr>
          <w:i/>
        </w:rPr>
        <w:t>Party</w:t>
      </w:r>
      <w:proofErr w:type="spellEnd"/>
      <w:r>
        <w:t xml:space="preserve"> é um partido norte-americano fundado em 2002 pelo pároco Thomas </w:t>
      </w:r>
      <w:proofErr w:type="spellStart"/>
      <w:r>
        <w:t>Robb</w:t>
      </w:r>
      <w:proofErr w:type="spellEnd"/>
      <w:r>
        <w:t xml:space="preserve">. </w:t>
      </w:r>
      <w:r w:rsidR="007925BD">
        <w:t>Este partido acredita que,</w:t>
      </w:r>
      <w:r>
        <w:t xml:space="preserve"> tal como o </w:t>
      </w:r>
      <w:proofErr w:type="spellStart"/>
      <w:r>
        <w:t>Klan</w:t>
      </w:r>
      <w:proofErr w:type="spellEnd"/>
      <w:r>
        <w:t xml:space="preserve"> salvou a raça branca anteriormente, irão s</w:t>
      </w:r>
      <w:r w:rsidR="007925BD">
        <w:t>er guiados por Deus e comandar o</w:t>
      </w:r>
      <w:r>
        <w:t xml:space="preserve"> país. Não têm intenção alguma </w:t>
      </w:r>
      <w:r w:rsidR="007925BD">
        <w:t>de modificar o seu nome pois creem que</w:t>
      </w:r>
      <w:r>
        <w:t xml:space="preserve"> as pessoas, ao longo do tempo</w:t>
      </w:r>
      <w:r w:rsidR="007925BD">
        <w:t>, vão a</w:t>
      </w:r>
      <w:r>
        <w:t>perceber</w:t>
      </w:r>
      <w:r w:rsidR="007925BD">
        <w:t>-se de</w:t>
      </w:r>
      <w:r>
        <w:t xml:space="preserve"> que a violência d</w:t>
      </w:r>
      <w:r w:rsidR="007925BD">
        <w:t xml:space="preserve">o </w:t>
      </w:r>
      <w:proofErr w:type="spellStart"/>
      <w:r w:rsidR="007925BD">
        <w:t>Klan</w:t>
      </w:r>
      <w:proofErr w:type="spellEnd"/>
      <w:r w:rsidR="007925BD">
        <w:t xml:space="preserve"> do passado foi</w:t>
      </w:r>
      <w:r>
        <w:t xml:space="preserve"> </w:t>
      </w:r>
      <w:r w:rsidR="007925BD">
        <w:t xml:space="preserve">atos de </w:t>
      </w:r>
      <w:r>
        <w:t>execuções legais de assassino</w:t>
      </w:r>
      <w:r w:rsidR="007925BD">
        <w:t>s</w:t>
      </w:r>
      <w:r>
        <w:t xml:space="preserve"> e violadores. No seu </w:t>
      </w:r>
      <w:proofErr w:type="gramStart"/>
      <w:r>
        <w:t>site</w:t>
      </w:r>
      <w:proofErr w:type="gramEnd"/>
      <w:r>
        <w:t>, é possível juntar-se a</w:t>
      </w:r>
      <w:r w:rsidR="007925BD">
        <w:t xml:space="preserve">o partido, comprar t-shirts e joias alusivas ao </w:t>
      </w:r>
      <w:proofErr w:type="spellStart"/>
      <w:r w:rsidR="007925BD">
        <w:t>Klan</w:t>
      </w:r>
      <w:proofErr w:type="spellEnd"/>
      <w:r w:rsidR="007925BD">
        <w:t>, bem como a</w:t>
      </w:r>
      <w:r>
        <w:t xml:space="preserve"> assistir a um programa de televisão online denominado “</w:t>
      </w:r>
      <w:proofErr w:type="spellStart"/>
      <w:r w:rsidRPr="007925BD">
        <w:rPr>
          <w:i/>
        </w:rPr>
        <w:t>This</w:t>
      </w:r>
      <w:proofErr w:type="spellEnd"/>
      <w:r w:rsidRPr="007925BD">
        <w:rPr>
          <w:i/>
        </w:rPr>
        <w:t xml:space="preserve"> </w:t>
      </w:r>
      <w:proofErr w:type="spellStart"/>
      <w:r w:rsidRPr="007925BD">
        <w:rPr>
          <w:i/>
        </w:rPr>
        <w:t>is</w:t>
      </w:r>
      <w:proofErr w:type="spellEnd"/>
      <w:r w:rsidRPr="007925BD">
        <w:rPr>
          <w:i/>
        </w:rPr>
        <w:t xml:space="preserve"> </w:t>
      </w:r>
      <w:proofErr w:type="spellStart"/>
      <w:r w:rsidRPr="007925BD">
        <w:rPr>
          <w:i/>
        </w:rPr>
        <w:t>the</w:t>
      </w:r>
      <w:proofErr w:type="spellEnd"/>
      <w:r w:rsidRPr="007925BD">
        <w:rPr>
          <w:i/>
        </w:rPr>
        <w:t xml:space="preserve"> </w:t>
      </w:r>
      <w:proofErr w:type="spellStart"/>
      <w:r w:rsidRPr="007925BD">
        <w:rPr>
          <w:i/>
        </w:rPr>
        <w:t>Klan</w:t>
      </w:r>
      <w:proofErr w:type="spellEnd"/>
      <w:r w:rsidRPr="007925BD">
        <w:rPr>
          <w:i/>
        </w:rPr>
        <w:t xml:space="preserve"> Show</w:t>
      </w:r>
      <w:r>
        <w:t>” (</w:t>
      </w:r>
      <w:r w:rsidR="007925BD">
        <w:t xml:space="preserve">traduzido: </w:t>
      </w:r>
      <w:r>
        <w:t xml:space="preserve">este é o programa do </w:t>
      </w:r>
      <w:proofErr w:type="spellStart"/>
      <w:r>
        <w:t>Klan</w:t>
      </w:r>
      <w:proofErr w:type="spellEnd"/>
      <w:r>
        <w:t>) onde transmitem as principais notícias que preenchem os seus requisitos racistas.</w:t>
      </w:r>
    </w:p>
    <w:p w:rsidR="00066A7F" w:rsidRDefault="00066A7F" w:rsidP="00855FDD">
      <w:pPr>
        <w:pStyle w:val="SemEspaamento"/>
      </w:pPr>
      <w:r>
        <w:rPr>
          <w:noProof/>
          <w:lang w:eastAsia="pt-PT"/>
        </w:rPr>
        <mc:AlternateContent>
          <mc:Choice Requires="wps">
            <w:drawing>
              <wp:anchor distT="0" distB="0" distL="114300" distR="114300" simplePos="0" relativeHeight="251694080" behindDoc="0" locked="0" layoutInCell="1" allowOverlap="1" wp14:anchorId="14250913" wp14:editId="6BD9D4D3">
                <wp:simplePos x="0" y="0"/>
                <wp:positionH relativeFrom="column">
                  <wp:posOffset>83185</wp:posOffset>
                </wp:positionH>
                <wp:positionV relativeFrom="paragraph">
                  <wp:posOffset>67945</wp:posOffset>
                </wp:positionV>
                <wp:extent cx="1409700" cy="325120"/>
                <wp:effectExtent l="0" t="0" r="19050" b="17780"/>
                <wp:wrapTight wrapText="bothSides">
                  <wp:wrapPolygon edited="0">
                    <wp:start x="0" y="0"/>
                    <wp:lineTo x="0" y="21516"/>
                    <wp:lineTo x="21600" y="21516"/>
                    <wp:lineTo x="21600" y="0"/>
                    <wp:lineTo x="0" y="0"/>
                  </wp:wrapPolygon>
                </wp:wrapTight>
                <wp:docPr id="29" name="Caixa de texto 29"/>
                <wp:cNvGraphicFramePr/>
                <a:graphic xmlns:a="http://schemas.openxmlformats.org/drawingml/2006/main">
                  <a:graphicData uri="http://schemas.microsoft.com/office/word/2010/wordprocessingShape">
                    <wps:wsp>
                      <wps:cNvSpPr txBox="1"/>
                      <wps:spPr>
                        <a:xfrm>
                          <a:off x="0" y="0"/>
                          <a:ext cx="1409700" cy="32512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2D695C" w:rsidRPr="000B2A46" w:rsidRDefault="002D695C" w:rsidP="00066A7F">
                            <w:pPr>
                              <w:pStyle w:val="Legenda"/>
                              <w:jc w:val="center"/>
                              <w:rPr>
                                <w:noProof/>
                              </w:rPr>
                            </w:pPr>
                            <w:proofErr w:type="gramStart"/>
                            <w:r w:rsidRPr="00454B27">
                              <w:rPr>
                                <w:i/>
                              </w:rPr>
                              <w:t>Design</w:t>
                            </w:r>
                            <w:proofErr w:type="gramEnd"/>
                            <w:r>
                              <w:t xml:space="preserve"> de T-shirt do Partido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29" o:spid="_x0000_s1036" type="#_x0000_t202" style="position:absolute;left:0;text-align:left;margin-left:6.55pt;margin-top:5.35pt;width:111pt;height:25.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" fillcolor="white [3201]" strokecolor="#c0504d [3205]" strokeweight="2pt">
                <v:textbox inset="0,0,0,0">
                  <w:txbxContent>
                    <w:p w:rsidR="00605A05" w:rsidRPr="000B2A46" w:rsidRDefault="00605A05" w:rsidP="00066A7F">
                      <w:pPr>
                        <w:pStyle w:val="Legenda"/>
                        <w:jc w:val="center"/>
                        <w:rPr>
                          <w:noProof/>
                        </w:rPr>
                      </w:pPr>
                      <w:proofErr w:type="gramStart"/>
                      <w:r w:rsidRPr="00454B27">
                        <w:rPr>
                          <w:i/>
                        </w:rPr>
                        <w:t>Design</w:t>
                      </w:r>
                      <w:proofErr w:type="gramEnd"/>
                      <w:r>
                        <w:t xml:space="preserve"> de T-shirt</w:t>
                      </w:r>
                      <w:r w:rsidR="00A315D9">
                        <w:t xml:space="preserve"> do Partido</w:t>
                      </w:r>
                    </w:p>
                  </w:txbxContent>
                </v:textbox>
                <w10:wrap type="tight"/>
              </v:shape>
            </w:pict>
          </mc:Fallback>
        </mc:AlternateContent>
      </w:r>
    </w:p>
    <w:p w:rsidR="00855FDD" w:rsidRDefault="00D769EA" w:rsidP="00605A05">
      <w:r>
        <w:br w:type="page"/>
      </w:r>
    </w:p>
    <w:p w:rsidR="003F4467" w:rsidRDefault="003F4467" w:rsidP="003F4467">
      <w:pPr>
        <w:pStyle w:val="Cabealho4"/>
      </w:pPr>
      <w:r>
        <w:lastRenderedPageBreak/>
        <w:t>Neonazismo</w:t>
      </w:r>
    </w:p>
    <w:p w:rsidR="00066A7F" w:rsidRDefault="00066A7F" w:rsidP="003F4467">
      <w:pPr>
        <w:pStyle w:val="SemEspaamento"/>
      </w:pPr>
      <w:r>
        <w:t>Este movimento e</w:t>
      </w:r>
      <w:r w:rsidR="003F4467">
        <w:t xml:space="preserve">stá associado ao nazismo ou </w:t>
      </w:r>
      <w:r>
        <w:t xml:space="preserve">ao </w:t>
      </w:r>
      <w:r w:rsidR="003F4467">
        <w:t xml:space="preserve">nacional-socialismo. Surgiu </w:t>
      </w:r>
      <w:r>
        <w:t xml:space="preserve">depois da primeira Guerra Mundial, </w:t>
      </w:r>
      <w:r w:rsidR="003F4467">
        <w:t xml:space="preserve">na Alemanha, a partir da liderança de </w:t>
      </w:r>
      <w:proofErr w:type="spellStart"/>
      <w:r w:rsidR="003F4467">
        <w:t>Adolf</w:t>
      </w:r>
      <w:proofErr w:type="spellEnd"/>
      <w:r w:rsidR="003F4467">
        <w:t xml:space="preserve"> Hitler. O movimento neonazista tem suas orige</w:t>
      </w:r>
      <w:r>
        <w:t>ns assentes na intolerância e nos</w:t>
      </w:r>
      <w:r w:rsidR="003F4467">
        <w:t xml:space="preserve"> preceitos racistas, </w:t>
      </w:r>
      <w:r>
        <w:t>privilegiando</w:t>
      </w:r>
      <w:r w:rsidR="003F4467">
        <w:t xml:space="preserve"> sempre</w:t>
      </w:r>
      <w:r>
        <w:t xml:space="preserve"> a</w:t>
      </w:r>
      <w:r w:rsidR="003F4467">
        <w:t xml:space="preserve"> "raça pura ariana" ou</w:t>
      </w:r>
      <w:r>
        <w:t xml:space="preserve"> a</w:t>
      </w:r>
      <w:r w:rsidR="003F4467">
        <w:t xml:space="preserve"> "superioridade da raça branca". </w:t>
      </w:r>
    </w:p>
    <w:p w:rsidR="00066A7F" w:rsidRDefault="00066A7F" w:rsidP="003F4467">
      <w:pPr>
        <w:pStyle w:val="SemEspaamento"/>
      </w:pPr>
    </w:p>
    <w:p w:rsidR="00D769EA" w:rsidRDefault="00A315D9" w:rsidP="0072605E">
      <w:pPr>
        <w:pStyle w:val="SemEspaamento"/>
      </w:pPr>
      <w:r>
        <w:rPr>
          <w:noProof/>
          <w:lang w:eastAsia="pt-PT"/>
        </w:rPr>
        <mc:AlternateContent>
          <mc:Choice Requires="wps">
            <w:drawing>
              <wp:anchor distT="0" distB="0" distL="114300" distR="114300" simplePos="0" relativeHeight="251728896" behindDoc="0" locked="0" layoutInCell="1" allowOverlap="1" wp14:anchorId="4CB0EFAA" wp14:editId="3AE729AB">
                <wp:simplePos x="0" y="0"/>
                <wp:positionH relativeFrom="column">
                  <wp:posOffset>2140585</wp:posOffset>
                </wp:positionH>
                <wp:positionV relativeFrom="paragraph">
                  <wp:posOffset>2198370</wp:posOffset>
                </wp:positionV>
                <wp:extent cx="3193415" cy="158750"/>
                <wp:effectExtent l="57150" t="38100" r="83185" b="88900"/>
                <wp:wrapTight wrapText="bothSides">
                  <wp:wrapPolygon edited="0">
                    <wp:start x="-387" y="-5184"/>
                    <wp:lineTo x="-258" y="31104"/>
                    <wp:lineTo x="21905" y="31104"/>
                    <wp:lineTo x="22034" y="-5184"/>
                    <wp:lineTo x="-387" y="-5184"/>
                  </wp:wrapPolygon>
                </wp:wrapTight>
                <wp:docPr id="54" name="Caixa de texto 54"/>
                <wp:cNvGraphicFramePr/>
                <a:graphic xmlns:a="http://schemas.openxmlformats.org/drawingml/2006/main">
                  <a:graphicData uri="http://schemas.microsoft.com/office/word/2010/wordprocessingShape">
                    <wps:wsp>
                      <wps:cNvSpPr txBox="1"/>
                      <wps:spPr>
                        <a:xfrm>
                          <a:off x="0" y="0"/>
                          <a:ext cx="3193415" cy="158750"/>
                        </a:xfrm>
                        <a:prstGeom prst="rect">
                          <a:avLst/>
                        </a:prstGeom>
                        <a:ln/>
                      </wps:spPr>
                      <wps:style>
                        <a:lnRef idx="1">
                          <a:schemeClr val="dk1"/>
                        </a:lnRef>
                        <a:fillRef idx="2">
                          <a:schemeClr val="dk1"/>
                        </a:fillRef>
                        <a:effectRef idx="1">
                          <a:schemeClr val="dk1"/>
                        </a:effectRef>
                        <a:fontRef idx="minor">
                          <a:schemeClr val="dk1"/>
                        </a:fontRef>
                      </wps:style>
                      <wps:txbx>
                        <w:txbxContent>
                          <w:p w:rsidR="002D695C" w:rsidRPr="00150079" w:rsidRDefault="002D695C" w:rsidP="00A315D9">
                            <w:pPr>
                              <w:pStyle w:val="Legenda"/>
                              <w:jc w:val="center"/>
                              <w:rPr>
                                <w:noProof/>
                              </w:rPr>
                            </w:pPr>
                            <w:r>
                              <w:t>Saudação Nazi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54" o:spid="_x0000_s1037" type="#_x0000_t202" style="position:absolute;left:0;text-align:left;margin-left:168.55pt;margin-top:173.1pt;width:251.45pt;height:1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" fillcolor="gray [1616]" strokecolor="black [3040]">
                <v:fill color2="#d9d9d9 [496]" rotate="t" angle="180" colors="0 #bcbcbc;22938f #d0d0d0;1 #ededed" focus="100%" type="gradient"/>
                <v:shadow on="t" color="black" opacity="24903f" origin=",.5" offset="0,.55556mm"/>
                <v:textbox inset="0,0,0,0">
                  <w:txbxContent>
                    <w:p w:rsidR="00A315D9" w:rsidRPr="00150079" w:rsidRDefault="00A315D9" w:rsidP="00A315D9">
                      <w:pPr>
                        <w:pStyle w:val="Legenda"/>
                        <w:jc w:val="center"/>
                        <w:rPr>
                          <w:noProof/>
                        </w:rPr>
                      </w:pPr>
                      <w:r>
                        <w:t>Saudação Nazi</w:t>
                      </w:r>
                    </w:p>
                  </w:txbxContent>
                </v:textbox>
                <w10:wrap type="tight"/>
              </v:shape>
            </w:pict>
          </mc:Fallback>
        </mc:AlternateContent>
      </w:r>
      <w:r w:rsidR="00D769EA">
        <w:rPr>
          <w:noProof/>
          <w:lang w:eastAsia="pt-PT"/>
        </w:rPr>
        <w:drawing>
          <wp:anchor distT="0" distB="0" distL="114300" distR="114300" simplePos="0" relativeHeight="251695104" behindDoc="1" locked="0" layoutInCell="1" allowOverlap="1" wp14:anchorId="1EC681F7" wp14:editId="40749601">
            <wp:simplePos x="0" y="0"/>
            <wp:positionH relativeFrom="column">
              <wp:posOffset>2150745</wp:posOffset>
            </wp:positionH>
            <wp:positionV relativeFrom="paragraph">
              <wp:posOffset>38735</wp:posOffset>
            </wp:positionV>
            <wp:extent cx="3154680" cy="2103120"/>
            <wp:effectExtent l="76200" t="76200" r="140970" b="125730"/>
            <wp:wrapTight wrapText="bothSides">
              <wp:wrapPolygon edited="1">
                <wp:start x="-391" y="-1565"/>
                <wp:lineTo x="-913" y="-1174"/>
                <wp:lineTo x="-913" y="18587"/>
                <wp:lineTo x="-417" y="20739"/>
                <wp:lineTo x="0" y="21600"/>
                <wp:lineTo x="1199" y="22192"/>
                <wp:lineTo x="2269" y="22461"/>
                <wp:lineTo x="21600" y="22617"/>
                <wp:lineTo x="22696" y="20935"/>
                <wp:lineTo x="22696" y="5087"/>
                <wp:lineTo x="21913" y="2152"/>
                <wp:lineTo x="21913" y="1957"/>
                <wp:lineTo x="19696" y="-1565"/>
                <wp:lineTo x="-391" y="-1565"/>
              </wp:wrapPolygon>
            </wp:wrapTight>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hg.jpg"/>
                    <pic:cNvPicPr/>
                  </pic:nvPicPr>
                  <pic:blipFill>
                    <a:blip r:embed="rId28">
                      <a:extLst>
                        <a:ext uri="{28A0092B-C50C-407E-A947-70E740481C1C}">
                          <a14:useLocalDpi xmlns:a14="http://schemas.microsoft.com/office/drawing/2010/main" val="0"/>
                        </a:ext>
                      </a:extLst>
                    </a:blip>
                    <a:stretch>
                      <a:fillRect/>
                    </a:stretch>
                  </pic:blipFill>
                  <pic:spPr>
                    <a:xfrm>
                      <a:off x="0" y="0"/>
                      <a:ext cx="3154680" cy="2103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2605E">
        <w:t>Na sua maioria, o</w:t>
      </w:r>
      <w:r w:rsidR="003F4467">
        <w:t>s seguidores da do</w:t>
      </w:r>
      <w:r w:rsidR="00066A7F">
        <w:t>utri</w:t>
      </w:r>
      <w:r w:rsidR="0072605E">
        <w:t xml:space="preserve">na neonazista promovem </w:t>
      </w:r>
      <w:r w:rsidR="00066A7F">
        <w:t>a</w:t>
      </w:r>
      <w:r w:rsidR="003F4467">
        <w:t xml:space="preserve"> discriminação contra minorias e grupos específicos como homossexua</w:t>
      </w:r>
      <w:r w:rsidR="00066A7F">
        <w:t>is, negros, ameríndios, judeus,</w:t>
      </w:r>
      <w:r w:rsidR="003F4467">
        <w:t xml:space="preserve"> comunistas, imigrantes islâmicos, médio-orientais e norte-africanos e</w:t>
      </w:r>
      <w:r w:rsidR="00066A7F">
        <w:t xml:space="preserve"> ainda</w:t>
      </w:r>
      <w:r w:rsidR="0072605E">
        <w:t xml:space="preserve"> asiáticos. Algumas correntes preferem apenas a segregação da "raça pura ariana" das demais "raças", condenando agressões físicas contra tais grupos (muitas vezes, condenando também violência moral e psicológica, mesmo que às vezes assegurada por lei). Existem ainda outras que promovem explicitamente o at</w:t>
      </w:r>
      <w:r w:rsidR="00D769EA">
        <w:t>aque físico aos grupos citados.</w:t>
      </w:r>
    </w:p>
    <w:p w:rsidR="00D769EA" w:rsidRDefault="00D769EA" w:rsidP="0072605E">
      <w:pPr>
        <w:pStyle w:val="SemEspaamento"/>
      </w:pPr>
    </w:p>
    <w:p w:rsidR="0072605E" w:rsidRDefault="0072605E" w:rsidP="0072605E">
      <w:pPr>
        <w:pStyle w:val="SemEspaamento"/>
      </w:pPr>
      <w:r>
        <w:t>Os neonazis não se definem como</w:t>
      </w:r>
      <w:r w:rsidR="003F4467">
        <w:t xml:space="preserve"> racistas, promovendo às vezes debates e reuniões sobre seu movimento e culturas opostas à ideologia nazista, com o intuito de en</w:t>
      </w:r>
      <w:r w:rsidR="00293D9E">
        <w:t>grandecer o movimento neonazi</w:t>
      </w:r>
      <w:r w:rsidR="003F4467">
        <w:t xml:space="preserve">. </w:t>
      </w:r>
      <w:r>
        <w:t xml:space="preserve">Muitas </w:t>
      </w:r>
      <w:r w:rsidR="00293D9E">
        <w:t>vezes, estas reuniões são plane</w:t>
      </w:r>
      <w:r>
        <w:t>adas de modo a induzir jovens a participar nestes movimentos. Nesses encontros, os respetivos membros declaram-se explicitamente a favor da doutrina nazista, o que é proibido na maioria dos países do mundo. No entanto, tal proibição é por vezes abolida, como em alguns países da Europa e nos EUA.</w:t>
      </w:r>
    </w:p>
    <w:p w:rsidR="003F4467" w:rsidRDefault="003F4467" w:rsidP="003F4467">
      <w:pPr>
        <w:pStyle w:val="SemEspaamento"/>
      </w:pPr>
    </w:p>
    <w:p w:rsidR="003F4467" w:rsidRDefault="003F4467" w:rsidP="003F4467">
      <w:pPr>
        <w:pStyle w:val="SemEspaamento"/>
      </w:pPr>
      <w:r>
        <w:t>Muitos neonazis promovem</w:t>
      </w:r>
      <w:r w:rsidR="0072605E">
        <w:t xml:space="preserve"> também</w:t>
      </w:r>
      <w:r>
        <w:t xml:space="preserve"> a minimização ou </w:t>
      </w:r>
      <w:r w:rsidR="0072605E">
        <w:t>a completa negação do Holocausto e defendem que</w:t>
      </w:r>
      <w:r>
        <w:t xml:space="preserve"> o genocídio delibe</w:t>
      </w:r>
      <w:r w:rsidR="0072605E">
        <w:t>rado de mais de 6</w:t>
      </w:r>
      <w:r w:rsidR="00293D9E">
        <w:t>.</w:t>
      </w:r>
      <w:r w:rsidR="0072605E">
        <w:t>000</w:t>
      </w:r>
      <w:r w:rsidR="00293D9E">
        <w:t>.</w:t>
      </w:r>
      <w:r w:rsidR="0072605E">
        <w:t>000</w:t>
      </w:r>
      <w:r>
        <w:t xml:space="preserve"> pessoas, a maioria judeus, é mentira ou exagero. </w:t>
      </w:r>
    </w:p>
    <w:p w:rsidR="003F4467" w:rsidRDefault="003F4467" w:rsidP="003F4467">
      <w:pPr>
        <w:pStyle w:val="SemEspaamento"/>
      </w:pPr>
    </w:p>
    <w:p w:rsidR="003F4467" w:rsidRDefault="00293D9E" w:rsidP="003F4467">
      <w:pPr>
        <w:pStyle w:val="SemEspaamento"/>
      </w:pPr>
      <w:r>
        <w:t>Os grupos neonazi</w:t>
      </w:r>
      <w:r w:rsidR="003F4467">
        <w:t xml:space="preserve">s são principalmente formados por jovens entre </w:t>
      </w:r>
      <w:r w:rsidR="0072605E">
        <w:t xml:space="preserve">os </w:t>
      </w:r>
      <w:r w:rsidR="003F4467">
        <w:t xml:space="preserve">16 </w:t>
      </w:r>
      <w:r w:rsidR="0072605E">
        <w:t xml:space="preserve">e os </w:t>
      </w:r>
      <w:r w:rsidR="003F4467">
        <w:t>25 anos de idade. O material destes grupos provém</w:t>
      </w:r>
      <w:r w:rsidR="0072605E">
        <w:t xml:space="preserve"> maioritariamente</w:t>
      </w:r>
      <w:r w:rsidR="003F4467">
        <w:t xml:space="preserve"> de </w:t>
      </w:r>
      <w:proofErr w:type="gramStart"/>
      <w:r w:rsidR="003F4467">
        <w:t>sites</w:t>
      </w:r>
      <w:proofErr w:type="gramEnd"/>
      <w:r w:rsidR="003F4467">
        <w:t xml:space="preserve"> na internet, tendo forte influência de grupos neonazistas alemães.</w:t>
      </w:r>
    </w:p>
    <w:p w:rsidR="003F4467" w:rsidRDefault="003F4467" w:rsidP="003F4467">
      <w:pPr>
        <w:pStyle w:val="SemEspaamento"/>
      </w:pPr>
    </w:p>
    <w:p w:rsidR="00931A9C" w:rsidRDefault="003F4467" w:rsidP="00BC3ECB">
      <w:pPr>
        <w:pStyle w:val="SemEspaamento"/>
      </w:pPr>
      <w:r>
        <w:t xml:space="preserve">O recrutamento de novos membros ocorre principalmente pela ferramenta mais popular </w:t>
      </w:r>
      <w:r w:rsidR="0072605E">
        <w:t>da atualidade:</w:t>
      </w:r>
      <w:r>
        <w:t xml:space="preserve"> a internet. Apesar de inúme</w:t>
      </w:r>
      <w:r w:rsidR="0072605E">
        <w:t>ros países terem leis que proíbe</w:t>
      </w:r>
      <w:r>
        <w:t>m a divulgação da ide</w:t>
      </w:r>
      <w:r w:rsidR="00293D9E">
        <w:t>ologia nazi</w:t>
      </w:r>
      <w:r w:rsidR="002D31B3">
        <w:t xml:space="preserve">, os </w:t>
      </w:r>
      <w:proofErr w:type="gramStart"/>
      <w:r w:rsidR="002D31B3">
        <w:t>sites</w:t>
      </w:r>
      <w:proofErr w:type="gramEnd"/>
      <w:r w:rsidR="002D31B3">
        <w:t xml:space="preserve"> hospede</w:t>
      </w:r>
      <w:r>
        <w:t xml:space="preserve">m-se em países que permitem tal divulgação, dificultando a punição destes envolvidos. Nestes </w:t>
      </w:r>
      <w:proofErr w:type="gramStart"/>
      <w:r>
        <w:t>sites</w:t>
      </w:r>
      <w:proofErr w:type="gramEnd"/>
      <w:r>
        <w:t xml:space="preserve"> encontram-se materiais para divul</w:t>
      </w:r>
      <w:r w:rsidR="00293D9E">
        <w:t>gação dos movimentos neonazis</w:t>
      </w:r>
      <w:r>
        <w:t>, informações de reuniões, artigos e te</w:t>
      </w:r>
      <w:r w:rsidR="00293D9E">
        <w:t>xtos de apoio à causa neonazi</w:t>
      </w:r>
      <w:r>
        <w:t>. Mesmo assim</w:t>
      </w:r>
      <w:r w:rsidR="002D31B3">
        <w:t>,</w:t>
      </w:r>
      <w:r>
        <w:t xml:space="preserve"> esses </w:t>
      </w:r>
      <w:proofErr w:type="gramStart"/>
      <w:r>
        <w:t>sites</w:t>
      </w:r>
      <w:proofErr w:type="gramEnd"/>
      <w:r>
        <w:t xml:space="preserve"> registam inúmeros acessos diariamente, estando principalmente em inglês, alemão e português.</w:t>
      </w:r>
      <w:r w:rsidR="002D31B3" w:rsidRPr="002D31B3">
        <w:t xml:space="preserve"> </w:t>
      </w:r>
      <w:r w:rsidR="00931A9C">
        <w:br w:type="page"/>
      </w:r>
    </w:p>
    <w:p w:rsidR="00931A9C" w:rsidRDefault="00931A9C" w:rsidP="00931A9C">
      <w:pPr>
        <w:pStyle w:val="Ttulo"/>
      </w:pPr>
      <w:r>
        <w:lastRenderedPageBreak/>
        <w:t>Movimentos Anti-Discriminatórios</w:t>
      </w:r>
    </w:p>
    <w:p w:rsidR="00931A9C" w:rsidRDefault="00931A9C" w:rsidP="00931A9C">
      <w:pPr>
        <w:pStyle w:val="Cabealho4"/>
      </w:pPr>
      <w:r>
        <w:t>Abolicionismo</w:t>
      </w:r>
    </w:p>
    <w:p w:rsidR="00D90198" w:rsidRDefault="00CD20D2" w:rsidP="00931A9C">
      <w:pPr>
        <w:pStyle w:val="SemEspaamento"/>
      </w:pPr>
      <w:r>
        <w:rPr>
          <w:noProof/>
          <w:lang w:eastAsia="pt-PT"/>
        </w:rPr>
        <w:drawing>
          <wp:anchor distT="0" distB="0" distL="114300" distR="114300" simplePos="0" relativeHeight="251696128" behindDoc="1" locked="0" layoutInCell="1" allowOverlap="1" wp14:anchorId="616FA562" wp14:editId="13288994">
            <wp:simplePos x="0" y="0"/>
            <wp:positionH relativeFrom="column">
              <wp:posOffset>9525</wp:posOffset>
            </wp:positionH>
            <wp:positionV relativeFrom="paragraph">
              <wp:posOffset>67310</wp:posOffset>
            </wp:positionV>
            <wp:extent cx="2247900" cy="3107690"/>
            <wp:effectExtent l="76200" t="76200" r="133350" b="130810"/>
            <wp:wrapTight wrapText="bothSides">
              <wp:wrapPolygon edited="0">
                <wp:start x="-366" y="-530"/>
                <wp:lineTo x="-732" y="-397"/>
                <wp:lineTo x="-732" y="21847"/>
                <wp:lineTo x="-366" y="22377"/>
                <wp:lineTo x="22332" y="22377"/>
                <wp:lineTo x="22698" y="20920"/>
                <wp:lineTo x="22698" y="1721"/>
                <wp:lineTo x="22332" y="-265"/>
                <wp:lineTo x="22332" y="-530"/>
                <wp:lineTo x="-366" y="-530"/>
              </wp:wrapPolygon>
            </wp:wrapTight>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47900" cy="3107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31A9C" w:rsidRPr="00FC2ED0">
        <w:t>O</w:t>
      </w:r>
      <w:r w:rsidR="00931A9C" w:rsidRPr="00FC2ED0">
        <w:rPr>
          <w:rStyle w:val="apple-converted-space"/>
          <w:rFonts w:asciiTheme="minorHAnsi" w:hAnsiTheme="minorHAnsi" w:cs="Arial"/>
          <w:color w:val="000000"/>
        </w:rPr>
        <w:t> </w:t>
      </w:r>
      <w:r w:rsidR="00931A9C" w:rsidRPr="00FC2ED0">
        <w:rPr>
          <w:bCs/>
        </w:rPr>
        <w:t>abolicionismo</w:t>
      </w:r>
      <w:r w:rsidR="00931A9C" w:rsidRPr="00FC2ED0">
        <w:rPr>
          <w:rStyle w:val="apple-converted-space"/>
          <w:rFonts w:asciiTheme="minorHAnsi" w:hAnsiTheme="minorHAnsi" w:cs="Arial"/>
          <w:color w:val="000000"/>
        </w:rPr>
        <w:t> </w:t>
      </w:r>
      <w:r w:rsidR="00931A9C" w:rsidRPr="00FC2ED0">
        <w:t>foi um movimento político que visou a abolição da</w:t>
      </w:r>
      <w:r w:rsidR="00931A9C" w:rsidRPr="00FC2ED0">
        <w:rPr>
          <w:rStyle w:val="apple-converted-space"/>
          <w:rFonts w:asciiTheme="minorHAnsi" w:hAnsiTheme="minorHAnsi" w:cs="Arial"/>
          <w:color w:val="000000"/>
        </w:rPr>
        <w:t> </w:t>
      </w:r>
      <w:r w:rsidR="00931A9C" w:rsidRPr="00FC2ED0">
        <w:t>escravatura</w:t>
      </w:r>
      <w:r w:rsidR="00931A9C" w:rsidRPr="00FC2ED0">
        <w:rPr>
          <w:rStyle w:val="apple-converted-space"/>
          <w:rFonts w:asciiTheme="minorHAnsi" w:hAnsiTheme="minorHAnsi" w:cs="Arial"/>
          <w:color w:val="000000"/>
        </w:rPr>
        <w:t> </w:t>
      </w:r>
      <w:r w:rsidR="00931A9C" w:rsidRPr="00FC2ED0">
        <w:t>e do</w:t>
      </w:r>
      <w:r w:rsidR="00931A9C" w:rsidRPr="00FC2ED0">
        <w:rPr>
          <w:rStyle w:val="apple-converted-space"/>
          <w:rFonts w:asciiTheme="minorHAnsi" w:hAnsiTheme="minorHAnsi" w:cs="Arial"/>
          <w:color w:val="000000"/>
        </w:rPr>
        <w:t> </w:t>
      </w:r>
      <w:r w:rsidR="00931A9C" w:rsidRPr="00FC2ED0">
        <w:t>comércio de escravos. Desenvolveu-se durante o Iluminismo</w:t>
      </w:r>
      <w:r w:rsidR="00931A9C" w:rsidRPr="00FC2ED0">
        <w:rPr>
          <w:rStyle w:val="apple-converted-space"/>
          <w:rFonts w:asciiTheme="minorHAnsi" w:hAnsiTheme="minorHAnsi" w:cs="Arial"/>
          <w:color w:val="000000"/>
        </w:rPr>
        <w:t> </w:t>
      </w:r>
      <w:r w:rsidR="00931A9C" w:rsidRPr="00FC2ED0">
        <w:t>do</w:t>
      </w:r>
      <w:r w:rsidR="00931A9C" w:rsidRPr="00FC2ED0">
        <w:rPr>
          <w:rStyle w:val="apple-converted-space"/>
          <w:rFonts w:asciiTheme="minorHAnsi" w:hAnsiTheme="minorHAnsi" w:cs="Arial"/>
          <w:color w:val="000000"/>
        </w:rPr>
        <w:t> </w:t>
      </w:r>
      <w:r w:rsidR="002D31B3">
        <w:t>século XVIII</w:t>
      </w:r>
      <w:r w:rsidR="00931A9C" w:rsidRPr="00FC2ED0">
        <w:t xml:space="preserve"> e tornou-se uma das formas mais representativas de ativismo político do</w:t>
      </w:r>
      <w:r w:rsidR="00931A9C" w:rsidRPr="00FC2ED0">
        <w:rPr>
          <w:rStyle w:val="apple-converted-space"/>
          <w:rFonts w:asciiTheme="minorHAnsi" w:hAnsiTheme="minorHAnsi" w:cs="Arial"/>
          <w:color w:val="000000"/>
        </w:rPr>
        <w:t> </w:t>
      </w:r>
      <w:r w:rsidR="002D31B3">
        <w:t xml:space="preserve">século </w:t>
      </w:r>
      <w:r w:rsidR="00931A9C" w:rsidRPr="00FC2ED0">
        <w:t>XIX</w:t>
      </w:r>
      <w:r w:rsidR="00931A9C" w:rsidRPr="00FC2ED0">
        <w:rPr>
          <w:rStyle w:val="apple-converted-space"/>
          <w:rFonts w:asciiTheme="minorHAnsi" w:hAnsiTheme="minorHAnsi" w:cs="Arial"/>
          <w:color w:val="000000"/>
        </w:rPr>
        <w:t> </w:t>
      </w:r>
      <w:r w:rsidR="002D31B3">
        <w:t>até à atualidade.</w:t>
      </w:r>
    </w:p>
    <w:p w:rsidR="00D90198" w:rsidRPr="00FC2ED0" w:rsidRDefault="00D90198" w:rsidP="00931A9C">
      <w:pPr>
        <w:pStyle w:val="SemEspaamento"/>
      </w:pPr>
    </w:p>
    <w:p w:rsidR="002D31B3" w:rsidRDefault="00931A9C" w:rsidP="00931A9C">
      <w:pPr>
        <w:pStyle w:val="SemEspaamento"/>
        <w:rPr>
          <w:shd w:val="clear" w:color="auto" w:fill="FFFFFF"/>
        </w:rPr>
      </w:pPr>
      <w:r w:rsidRPr="00FC2ED0">
        <w:rPr>
          <w:shd w:val="clear" w:color="auto" w:fill="FFFFFF"/>
        </w:rPr>
        <w:t>O primeiro-ministro reformista</w:t>
      </w:r>
      <w:r w:rsidRPr="00FC2ED0">
        <w:rPr>
          <w:rStyle w:val="apple-converted-space"/>
          <w:rFonts w:asciiTheme="minorHAnsi" w:hAnsiTheme="minorHAnsi" w:cs="Arial"/>
          <w:color w:val="000000"/>
          <w:shd w:val="clear" w:color="auto" w:fill="FFFFFF"/>
        </w:rPr>
        <w:t> </w:t>
      </w:r>
      <w:r w:rsidRPr="00FC2ED0">
        <w:rPr>
          <w:shd w:val="clear" w:color="auto" w:fill="FFFFFF"/>
        </w:rPr>
        <w:t>Marquês de Pombal</w:t>
      </w:r>
      <w:r w:rsidRPr="00FC2ED0">
        <w:rPr>
          <w:rStyle w:val="apple-converted-space"/>
          <w:rFonts w:asciiTheme="minorHAnsi" w:hAnsiTheme="minorHAnsi" w:cs="Arial"/>
          <w:color w:val="000000"/>
          <w:shd w:val="clear" w:color="auto" w:fill="FFFFFF"/>
        </w:rPr>
        <w:t> </w:t>
      </w:r>
      <w:r w:rsidRPr="00FC2ED0">
        <w:rPr>
          <w:shd w:val="clear" w:color="auto" w:fill="FFFFFF"/>
        </w:rPr>
        <w:t>aboliu a escravidão em Portugal e nas colónias da Índia a</w:t>
      </w:r>
      <w:r w:rsidRPr="00FC2ED0">
        <w:rPr>
          <w:rStyle w:val="apple-converted-space"/>
          <w:rFonts w:asciiTheme="minorHAnsi" w:hAnsiTheme="minorHAnsi" w:cs="Arial"/>
          <w:color w:val="000000"/>
          <w:shd w:val="clear" w:color="auto" w:fill="FFFFFF"/>
        </w:rPr>
        <w:t> </w:t>
      </w:r>
      <w:r w:rsidRPr="00FC2ED0">
        <w:rPr>
          <w:shd w:val="clear" w:color="auto" w:fill="FFFFFF"/>
        </w:rPr>
        <w:t>12 de Fevereiro</w:t>
      </w:r>
      <w:r w:rsidRPr="00FC2ED0">
        <w:rPr>
          <w:rStyle w:val="apple-converted-space"/>
          <w:rFonts w:asciiTheme="minorHAnsi" w:hAnsiTheme="minorHAnsi" w:cs="Arial"/>
          <w:color w:val="000000"/>
          <w:shd w:val="clear" w:color="auto" w:fill="FFFFFF"/>
        </w:rPr>
        <w:t> </w:t>
      </w:r>
      <w:r w:rsidRPr="00FC2ED0">
        <w:rPr>
          <w:shd w:val="clear" w:color="auto" w:fill="FFFFFF"/>
        </w:rPr>
        <w:t xml:space="preserve">de 1761, pelo que Portugal é considerado pioneiro no abolicionismo. Contudo, nas colónias portuguesas da América e África continuou </w:t>
      </w:r>
      <w:r w:rsidR="002D31B3">
        <w:rPr>
          <w:shd w:val="clear" w:color="auto" w:fill="FFFFFF"/>
        </w:rPr>
        <w:t>a ser</w:t>
      </w:r>
      <w:r w:rsidRPr="00FC2ED0">
        <w:rPr>
          <w:shd w:val="clear" w:color="auto" w:fill="FFFFFF"/>
        </w:rPr>
        <w:t xml:space="preserve"> permitida a escravidão. </w:t>
      </w:r>
    </w:p>
    <w:p w:rsidR="002D31B3" w:rsidRDefault="002D31B3" w:rsidP="00931A9C">
      <w:pPr>
        <w:pStyle w:val="SemEspaamento"/>
        <w:rPr>
          <w:shd w:val="clear" w:color="auto" w:fill="FFFFFF"/>
        </w:rPr>
      </w:pPr>
    </w:p>
    <w:p w:rsidR="00931A9C" w:rsidRDefault="00A315D9" w:rsidP="00931A9C">
      <w:pPr>
        <w:pStyle w:val="SemEspaamento"/>
        <w:rPr>
          <w:shd w:val="clear" w:color="auto" w:fill="FFFFFF"/>
        </w:rPr>
      </w:pPr>
      <w:r>
        <w:rPr>
          <w:noProof/>
          <w:lang w:eastAsia="pt-PT"/>
        </w:rPr>
        <mc:AlternateContent>
          <mc:Choice Requires="wps">
            <w:drawing>
              <wp:anchor distT="0" distB="0" distL="114300" distR="114300" simplePos="0" relativeHeight="251726848" behindDoc="0" locked="0" layoutInCell="1" allowOverlap="1" wp14:anchorId="3B4D6B57" wp14:editId="241BB4F6">
                <wp:simplePos x="0" y="0"/>
                <wp:positionH relativeFrom="column">
                  <wp:posOffset>-2478405</wp:posOffset>
                </wp:positionH>
                <wp:positionV relativeFrom="paragraph">
                  <wp:posOffset>728345</wp:posOffset>
                </wp:positionV>
                <wp:extent cx="2247900" cy="346075"/>
                <wp:effectExtent l="57150" t="38100" r="76200" b="92075"/>
                <wp:wrapTight wrapText="bothSides">
                  <wp:wrapPolygon edited="0">
                    <wp:start x="-549" y="-2378"/>
                    <wp:lineTo x="-366" y="26158"/>
                    <wp:lineTo x="21966" y="26158"/>
                    <wp:lineTo x="22149" y="-2378"/>
                    <wp:lineTo x="-549" y="-2378"/>
                  </wp:wrapPolygon>
                </wp:wrapTight>
                <wp:docPr id="53" name="Caixa de texto 53"/>
                <wp:cNvGraphicFramePr/>
                <a:graphic xmlns:a="http://schemas.openxmlformats.org/drawingml/2006/main">
                  <a:graphicData uri="http://schemas.microsoft.com/office/word/2010/wordprocessingShape">
                    <wps:wsp>
                      <wps:cNvSpPr txBox="1"/>
                      <wps:spPr>
                        <a:xfrm>
                          <a:off x="0" y="0"/>
                          <a:ext cx="2247900" cy="3460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2D695C" w:rsidRPr="00C17733" w:rsidRDefault="002D695C" w:rsidP="00A315D9">
                            <w:pPr>
                              <w:pStyle w:val="Legenda"/>
                              <w:jc w:val="center"/>
                              <w:rPr>
                                <w:noProof/>
                              </w:rPr>
                            </w:pPr>
                            <w:r>
                              <w:t>Imagem Representativa do Abolicionismo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53" o:spid="_x0000_s1038" type="#_x0000_t202" style="position:absolute;left:0;text-align:left;margin-left:-195.15pt;margin-top:57.35pt;width:177pt;height:27.2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" fillcolor="#dfa7a6 [1621]" strokecolor="#bc4542 [3045]">
                <v:fill color2="#f5e4e4 [501]" rotate="t" angle="180" colors="0 #ffa2a1;22938f #ffbebd;1 #ffe5e5" focus="100%" type="gradient"/>
                <v:shadow on="t" color="black" opacity="24903f" origin=",.5" offset="0,.55556mm"/>
                <v:textbox inset="0,0,0,0">
                  <w:txbxContent>
                    <w:p w:rsidR="00A315D9" w:rsidRPr="00C17733" w:rsidRDefault="00A315D9" w:rsidP="00A315D9">
                      <w:pPr>
                        <w:pStyle w:val="Legenda"/>
                        <w:jc w:val="center"/>
                        <w:rPr>
                          <w:noProof/>
                        </w:rPr>
                      </w:pPr>
                      <w:r>
                        <w:t>Imagem Representativa do Abolicionismo</w:t>
                      </w:r>
                    </w:p>
                  </w:txbxContent>
                </v:textbox>
                <w10:wrap type="tight"/>
              </v:shape>
            </w:pict>
          </mc:Fallback>
        </mc:AlternateContent>
      </w:r>
      <w:r w:rsidR="0005708F">
        <w:rPr>
          <w:shd w:val="clear" w:color="auto" w:fill="FFFFFF"/>
        </w:rPr>
        <w:t>No começo do século XIX, j</w:t>
      </w:r>
      <w:r w:rsidR="00931A9C" w:rsidRPr="00FC2ED0">
        <w:rPr>
          <w:shd w:val="clear" w:color="auto" w:fill="FFFFFF"/>
        </w:rPr>
        <w:t>unto com a Grã-Bretanha, proibiu o comércio de escravos e</w:t>
      </w:r>
      <w:r w:rsidR="0005708F">
        <w:rPr>
          <w:shd w:val="clear" w:color="auto" w:fill="FFFFFF"/>
        </w:rPr>
        <w:t>,</w:t>
      </w:r>
      <w:r w:rsidR="00931A9C" w:rsidRPr="00FC2ED0">
        <w:rPr>
          <w:shd w:val="clear" w:color="auto" w:fill="FFFFFF"/>
        </w:rPr>
        <w:t xml:space="preserve"> em 1854</w:t>
      </w:r>
      <w:r w:rsidR="0005708F">
        <w:rPr>
          <w:shd w:val="clear" w:color="auto" w:fill="FFFFFF"/>
        </w:rPr>
        <w:t>,</w:t>
      </w:r>
      <w:r w:rsidR="00931A9C" w:rsidRPr="00FC2ED0">
        <w:rPr>
          <w:shd w:val="clear" w:color="auto" w:fill="FFFFFF"/>
        </w:rPr>
        <w:t xml:space="preserve"> por decreto foram libert</w:t>
      </w:r>
      <w:r w:rsidR="0005708F">
        <w:rPr>
          <w:shd w:val="clear" w:color="auto" w:fill="FFFFFF"/>
        </w:rPr>
        <w:t>ad</w:t>
      </w:r>
      <w:r w:rsidR="00931A9C" w:rsidRPr="00FC2ED0">
        <w:rPr>
          <w:shd w:val="clear" w:color="auto" w:fill="FFFFFF"/>
        </w:rPr>
        <w:t>os todo</w:t>
      </w:r>
      <w:r w:rsidR="0005708F">
        <w:rPr>
          <w:shd w:val="clear" w:color="auto" w:fill="FFFFFF"/>
        </w:rPr>
        <w:t xml:space="preserve">s os escravos do Estado nas colónias. Dois anos mais tarde, </w:t>
      </w:r>
      <w:r w:rsidR="00931A9C" w:rsidRPr="00FC2ED0">
        <w:rPr>
          <w:shd w:val="clear" w:color="auto" w:fill="FFFFFF"/>
        </w:rPr>
        <w:t>foram libert</w:t>
      </w:r>
      <w:r w:rsidR="0005708F">
        <w:rPr>
          <w:shd w:val="clear" w:color="auto" w:fill="FFFFFF"/>
        </w:rPr>
        <w:t>ad</w:t>
      </w:r>
      <w:r w:rsidR="00931A9C" w:rsidRPr="00FC2ED0">
        <w:rPr>
          <w:shd w:val="clear" w:color="auto" w:fill="FFFFFF"/>
        </w:rPr>
        <w:t>os todo</w:t>
      </w:r>
      <w:r w:rsidR="0005708F">
        <w:rPr>
          <w:shd w:val="clear" w:color="auto" w:fill="FFFFFF"/>
        </w:rPr>
        <w:t>s os escravos da Igreja nas coló</w:t>
      </w:r>
      <w:r w:rsidR="00931A9C" w:rsidRPr="00FC2ED0">
        <w:rPr>
          <w:shd w:val="clear" w:color="auto" w:fill="FFFFFF"/>
        </w:rPr>
        <w:t>nias. A</w:t>
      </w:r>
      <w:r w:rsidR="00931A9C" w:rsidRPr="00FC2ED0">
        <w:rPr>
          <w:rStyle w:val="apple-converted-space"/>
          <w:rFonts w:asciiTheme="minorHAnsi" w:hAnsiTheme="minorHAnsi" w:cs="Arial"/>
          <w:color w:val="000000"/>
          <w:shd w:val="clear" w:color="auto" w:fill="FFFFFF"/>
        </w:rPr>
        <w:t> </w:t>
      </w:r>
      <w:r w:rsidR="00931A9C" w:rsidRPr="00FC2ED0">
        <w:rPr>
          <w:shd w:val="clear" w:color="auto" w:fill="FFFFFF"/>
        </w:rPr>
        <w:t>25 de Fevereiro</w:t>
      </w:r>
      <w:r w:rsidR="00931A9C" w:rsidRPr="00FC2ED0">
        <w:rPr>
          <w:rStyle w:val="apple-converted-space"/>
          <w:rFonts w:asciiTheme="minorHAnsi" w:hAnsiTheme="minorHAnsi" w:cs="Arial"/>
          <w:color w:val="000000"/>
          <w:shd w:val="clear" w:color="auto" w:fill="FFFFFF"/>
        </w:rPr>
        <w:t> </w:t>
      </w:r>
      <w:r w:rsidR="00931A9C" w:rsidRPr="00FC2ED0">
        <w:rPr>
          <w:shd w:val="clear" w:color="auto" w:fill="FFFFFF"/>
        </w:rPr>
        <w:t>de 1869 produziu-se finalmente a abolição completa da escravidão no império português.</w:t>
      </w:r>
    </w:p>
    <w:p w:rsidR="00931A9C" w:rsidRPr="0005708F" w:rsidRDefault="00931A9C" w:rsidP="0005708F">
      <w:pPr>
        <w:pStyle w:val="SemEspaamento"/>
      </w:pPr>
    </w:p>
    <w:p w:rsidR="00931A9C" w:rsidRPr="0005708F" w:rsidRDefault="00931A9C" w:rsidP="0005708F">
      <w:pPr>
        <w:pStyle w:val="SemEspaamento"/>
      </w:pPr>
      <w:r w:rsidRPr="0005708F">
        <w:t xml:space="preserve">Nos Estados Unidos da América, o movimento abolicionista </w:t>
      </w:r>
      <w:r w:rsidR="0005708F" w:rsidRPr="0005708F">
        <w:t xml:space="preserve">teve origem </w:t>
      </w:r>
      <w:r w:rsidRPr="0005708F">
        <w:t>em</w:t>
      </w:r>
      <w:r w:rsidRPr="0005708F">
        <w:rPr>
          <w:rStyle w:val="apple-converted-space"/>
        </w:rPr>
        <w:t> </w:t>
      </w:r>
      <w:r w:rsidRPr="0005708F">
        <w:t>1830. Em 1831</w:t>
      </w:r>
      <w:r w:rsidR="0005708F" w:rsidRPr="0005708F">
        <w:t>,</w:t>
      </w:r>
      <w:r w:rsidRPr="0005708F">
        <w:t xml:space="preserve"> foi fundada a Sociedade Anti Escravatura de Nova Inglaterra. Mediante a Declaração de Emancipação</w:t>
      </w:r>
      <w:r w:rsidR="0005708F" w:rsidRPr="0005708F">
        <w:t>,</w:t>
      </w:r>
      <w:r w:rsidRPr="0005708F">
        <w:t xml:space="preserve"> promulgada pelo pr</w:t>
      </w:r>
      <w:r w:rsidR="0005708F" w:rsidRPr="0005708F">
        <w:t>esidente Abraham Lincoln (na qual</w:t>
      </w:r>
      <w:r w:rsidRPr="0005708F">
        <w:t xml:space="preserve"> foi declarada a liberdade de todos os escravos em</w:t>
      </w:r>
      <w:r w:rsidRPr="0005708F">
        <w:rPr>
          <w:rStyle w:val="apple-converted-space"/>
        </w:rPr>
        <w:t> </w:t>
      </w:r>
      <w:r w:rsidRPr="0005708F">
        <w:t>1863</w:t>
      </w:r>
      <w:r w:rsidR="0005708F" w:rsidRPr="0005708F">
        <w:rPr>
          <w:rStyle w:val="apple-converted-space"/>
        </w:rPr>
        <w:t>, entrando em vigor</w:t>
      </w:r>
      <w:r w:rsidRPr="0005708F">
        <w:t xml:space="preserve"> pela primeira vez no final da Guerra Civil</w:t>
      </w:r>
      <w:r w:rsidRPr="0005708F">
        <w:rPr>
          <w:rStyle w:val="apple-converted-space"/>
        </w:rPr>
        <w:t> </w:t>
      </w:r>
      <w:r w:rsidR="0005708F">
        <w:rPr>
          <w:rStyle w:val="apple-converted-space"/>
        </w:rPr>
        <w:t xml:space="preserve">de </w:t>
      </w:r>
      <w:r w:rsidRPr="0005708F">
        <w:t>1865) os abolicionistas americanos obtiveram a libertação dos escravos nos estados que continuava</w:t>
      </w:r>
      <w:r w:rsidR="0005708F">
        <w:t>m a permitir a</w:t>
      </w:r>
      <w:r w:rsidRPr="0005708F">
        <w:t xml:space="preserve"> escravidão. O movimento abolicionista defendeu também o</w:t>
      </w:r>
      <w:r w:rsidRPr="0005708F">
        <w:rPr>
          <w:rStyle w:val="apple-converted-space"/>
        </w:rPr>
        <w:t> </w:t>
      </w:r>
      <w:r w:rsidRPr="0005708F">
        <w:t>movimento para os direitos civis</w:t>
      </w:r>
      <w:r w:rsidRPr="0005708F">
        <w:rPr>
          <w:rStyle w:val="apple-converted-space"/>
        </w:rPr>
        <w:t> </w:t>
      </w:r>
      <w:r w:rsidRPr="0005708F">
        <w:t>norte-americano.</w:t>
      </w:r>
    </w:p>
    <w:p w:rsidR="00931A9C" w:rsidRDefault="00931A9C" w:rsidP="00931A9C">
      <w:pPr>
        <w:pStyle w:val="SemEspaamento"/>
        <w:rPr>
          <w:shd w:val="clear" w:color="auto" w:fill="FFFFFF"/>
        </w:rPr>
      </w:pPr>
    </w:p>
    <w:p w:rsidR="00931A9C" w:rsidRDefault="00931A9C" w:rsidP="00931A9C">
      <w:pPr>
        <w:pStyle w:val="Cabealho4"/>
      </w:pPr>
      <w:r>
        <w:t>Movimento dos Direitos Civis</w:t>
      </w:r>
    </w:p>
    <w:p w:rsidR="00931A9C" w:rsidRDefault="00931A9C" w:rsidP="00931A9C">
      <w:pPr>
        <w:pStyle w:val="SemEspaamento"/>
      </w:pPr>
      <w:r>
        <w:t xml:space="preserve">O Movimento dos Direitos Civis é um período de tempo </w:t>
      </w:r>
      <w:r w:rsidR="00454B27">
        <w:t>compreendido entre 1954 e 1980 que ocorreu</w:t>
      </w:r>
      <w:r>
        <w:t xml:space="preserve"> de </w:t>
      </w:r>
      <w:r w:rsidR="00454B27">
        <w:t xml:space="preserve">diversas </w:t>
      </w:r>
      <w:r>
        <w:t>manei</w:t>
      </w:r>
      <w:r w:rsidR="00454B27">
        <w:t xml:space="preserve">ras, tendo sido </w:t>
      </w:r>
      <w:r>
        <w:t>marcado por rebeliões populares e transformações na sociedade civil em países de todos os continentes.</w:t>
      </w:r>
    </w:p>
    <w:p w:rsidR="00931A9C" w:rsidRDefault="00931A9C" w:rsidP="00931A9C">
      <w:pPr>
        <w:pStyle w:val="SemEspaamento"/>
      </w:pPr>
    </w:p>
    <w:p w:rsidR="00931A9C" w:rsidRDefault="00931A9C" w:rsidP="00931A9C">
      <w:pPr>
        <w:pStyle w:val="SemEspaamento"/>
      </w:pPr>
      <w:r>
        <w:t>O processo de conseguir a igualdade perante a Lei para todas as camadas da população</w:t>
      </w:r>
      <w:r w:rsidR="00454B27">
        <w:t>,</w:t>
      </w:r>
      <w:r>
        <w:t xml:space="preserve"> independente</w:t>
      </w:r>
      <w:r w:rsidR="00454B27">
        <w:t>mente da</w:t>
      </w:r>
      <w:r>
        <w:t xml:space="preserve"> cor, raça ou religião, foi longo e extenuante e a maioria destes movimentos não conseguiu atingir seu objetivo.</w:t>
      </w:r>
    </w:p>
    <w:p w:rsidR="002550D5" w:rsidRDefault="002550D5" w:rsidP="00931A9C">
      <w:pPr>
        <w:pStyle w:val="SemEspaamento"/>
      </w:pPr>
    </w:p>
    <w:p w:rsidR="00931A9C" w:rsidRDefault="00454B27" w:rsidP="00931A9C">
      <w:pPr>
        <w:pStyle w:val="SemEspaamento"/>
      </w:pPr>
      <w:r>
        <w:t>Nos Estados Unidos da América, o</w:t>
      </w:r>
      <w:r w:rsidR="00931A9C">
        <w:t xml:space="preserve"> </w:t>
      </w:r>
      <w:r>
        <w:t>primeiro marco</w:t>
      </w:r>
      <w:r w:rsidR="00931A9C">
        <w:t xml:space="preserve"> deste movimento </w:t>
      </w:r>
      <w:r>
        <w:t>deu-se</w:t>
      </w:r>
      <w:r w:rsidR="00046C2E">
        <w:t xml:space="preserve"> a 1 de Dezembro de 1955</w:t>
      </w:r>
      <w:r w:rsidR="00931A9C">
        <w:t xml:space="preserve"> no sul </w:t>
      </w:r>
      <w:r>
        <w:t>do país, região eminentemente racista</w:t>
      </w:r>
      <w:r w:rsidR="00931A9C">
        <w:t>, na cidade de Mo</w:t>
      </w:r>
      <w:r w:rsidR="00046C2E">
        <w:t>ntgomery, estado do Alabama.</w:t>
      </w:r>
      <w:r w:rsidR="00931A9C">
        <w:t xml:space="preserve"> </w:t>
      </w:r>
      <w:r w:rsidR="00046C2E">
        <w:t>Q</w:t>
      </w:r>
      <w:r w:rsidR="00931A9C">
        <w:t xml:space="preserve">uando a costureira negra Rosa </w:t>
      </w:r>
      <w:proofErr w:type="spellStart"/>
      <w:r w:rsidR="00931A9C">
        <w:t>Parks</w:t>
      </w:r>
      <w:proofErr w:type="spellEnd"/>
      <w:r w:rsidR="00931A9C">
        <w:t>, mais conhecida como “A Mãe dos Direitos Civis”</w:t>
      </w:r>
      <w:r w:rsidR="00046C2E">
        <w:t>,</w:t>
      </w:r>
      <w:r w:rsidR="00931A9C">
        <w:t xml:space="preserve"> entrou </w:t>
      </w:r>
      <w:r w:rsidR="00046C2E">
        <w:t>num autocarro</w:t>
      </w:r>
      <w:r w:rsidR="00931A9C">
        <w:t xml:space="preserve"> após um dia de trabalho e, </w:t>
      </w:r>
      <w:r w:rsidR="00931A9C">
        <w:lastRenderedPageBreak/>
        <w:t>cansada, sentou-se nos bancos da frente do autocarro, local proibido aos negros pelas leis segregacionistas do estado</w:t>
      </w:r>
      <w:r w:rsidR="00046C2E">
        <w:t>, foi o</w:t>
      </w:r>
      <w:r w:rsidR="00931A9C">
        <w:t xml:space="preserve">rdenada a dar </w:t>
      </w:r>
      <w:r w:rsidR="00046C2E">
        <w:t xml:space="preserve">o </w:t>
      </w:r>
      <w:r w:rsidR="00931A9C">
        <w:t xml:space="preserve">seu lugar a um passageiro branco e </w:t>
      </w:r>
      <w:r w:rsidR="002550D5">
        <w:rPr>
          <w:noProof/>
          <w:lang w:eastAsia="pt-PT"/>
        </w:rPr>
        <w:drawing>
          <wp:anchor distT="0" distB="0" distL="114300" distR="114300" simplePos="0" relativeHeight="251697152" behindDoc="1" locked="0" layoutInCell="1" allowOverlap="1" wp14:anchorId="1F140D81" wp14:editId="5F56D1D2">
            <wp:simplePos x="0" y="0"/>
            <wp:positionH relativeFrom="column">
              <wp:posOffset>78105</wp:posOffset>
            </wp:positionH>
            <wp:positionV relativeFrom="paragraph">
              <wp:posOffset>258445</wp:posOffset>
            </wp:positionV>
            <wp:extent cx="1821180" cy="2590165"/>
            <wp:effectExtent l="114300" t="57150" r="83820" b="153035"/>
            <wp:wrapTight wrapText="bothSides">
              <wp:wrapPolygon edited="0">
                <wp:start x="1808" y="-477"/>
                <wp:lineTo x="-1356" y="-159"/>
                <wp:lineTo x="-1130" y="21288"/>
                <wp:lineTo x="2033" y="22717"/>
                <wp:lineTo x="19431" y="22717"/>
                <wp:lineTo x="19657" y="22400"/>
                <wp:lineTo x="22368" y="20334"/>
                <wp:lineTo x="22368" y="2383"/>
                <wp:lineTo x="19657" y="0"/>
                <wp:lineTo x="19431" y="-477"/>
                <wp:lineTo x="1808" y="-477"/>
              </wp:wrapPolygon>
            </wp:wrapTight>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in.jpg"/>
                    <pic:cNvPicPr/>
                  </pic:nvPicPr>
                  <pic:blipFill>
                    <a:blip r:embed="rId30">
                      <a:extLst>
                        <a:ext uri="{28A0092B-C50C-407E-A947-70E740481C1C}">
                          <a14:useLocalDpi xmlns:a14="http://schemas.microsoft.com/office/drawing/2010/main" val="0"/>
                        </a:ext>
                      </a:extLst>
                    </a:blip>
                    <a:stretch>
                      <a:fillRect/>
                    </a:stretch>
                  </pic:blipFill>
                  <pic:spPr>
                    <a:xfrm>
                      <a:off x="0" y="0"/>
                      <a:ext cx="1821180" cy="25901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931A9C">
        <w:t xml:space="preserve">sentar-se </w:t>
      </w:r>
      <w:r w:rsidR="00046C2E">
        <w:t xml:space="preserve">no fundo do veículo. Rosa </w:t>
      </w:r>
      <w:proofErr w:type="spellStart"/>
      <w:r w:rsidR="00046C2E">
        <w:t>Parks</w:t>
      </w:r>
      <w:proofErr w:type="spellEnd"/>
      <w:r w:rsidR="00046C2E">
        <w:t xml:space="preserve"> recusou-se, tendo sido</w:t>
      </w:r>
      <w:r w:rsidR="00931A9C">
        <w:t xml:space="preserve"> presa, julgada e condenada. O seu ato</w:t>
      </w:r>
      <w:r w:rsidR="00046C2E">
        <w:t xml:space="preserve"> de coragem contra a submissão</w:t>
      </w:r>
      <w:r w:rsidR="00931A9C">
        <w:t xml:space="preserve"> e a sua </w:t>
      </w:r>
      <w:r w:rsidR="00046C2E">
        <w:t xml:space="preserve">consequente </w:t>
      </w:r>
      <w:r w:rsidR="00931A9C">
        <w:t>prisão deflagraram uma onda de manifestações de apoio e revolta, além do boicote da população aos transportes urbanos, dando início, de forma prática, à luta da sociedade negra por igualdade com a sociedade branca perante as leis americanas.</w:t>
      </w:r>
      <w:r w:rsidR="00046C2E" w:rsidRPr="00046C2E">
        <w:t xml:space="preserve"> </w:t>
      </w:r>
      <w:r w:rsidR="00046C2E">
        <w:t>O boicote aos transportes públicos durou 386 dias e foi convocado pela liderança negra da cidade, com o apoio de diversos indivíduos brancos.</w:t>
      </w:r>
    </w:p>
    <w:p w:rsidR="00931A9C" w:rsidRDefault="00931A9C" w:rsidP="00931A9C">
      <w:pPr>
        <w:pStyle w:val="SemEspaamento"/>
      </w:pPr>
    </w:p>
    <w:p w:rsidR="00931A9C" w:rsidRDefault="002550D5" w:rsidP="00931A9C">
      <w:pPr>
        <w:pStyle w:val="SemEspaamento"/>
      </w:pPr>
      <w:r>
        <w:rPr>
          <w:noProof/>
          <w:lang w:eastAsia="pt-PT"/>
        </w:rPr>
        <mc:AlternateContent>
          <mc:Choice Requires="wps">
            <w:drawing>
              <wp:anchor distT="0" distB="0" distL="114300" distR="114300" simplePos="0" relativeHeight="251699200" behindDoc="0" locked="0" layoutInCell="1" allowOverlap="1" wp14:anchorId="20BC5BD4" wp14:editId="751B9520">
                <wp:simplePos x="0" y="0"/>
                <wp:positionH relativeFrom="column">
                  <wp:posOffset>-1999615</wp:posOffset>
                </wp:positionH>
                <wp:positionV relativeFrom="paragraph">
                  <wp:posOffset>773430</wp:posOffset>
                </wp:positionV>
                <wp:extent cx="1821180" cy="312420"/>
                <wp:effectExtent l="57150" t="57150" r="64770" b="68580"/>
                <wp:wrapTight wrapText="bothSides">
                  <wp:wrapPolygon edited="0">
                    <wp:start x="-678" y="-3951"/>
                    <wp:lineTo x="-678" y="25024"/>
                    <wp:lineTo x="22142" y="25024"/>
                    <wp:lineTo x="22142" y="-3951"/>
                    <wp:lineTo x="-678" y="-3951"/>
                  </wp:wrapPolygon>
                </wp:wrapTight>
                <wp:docPr id="37" name="Caixa de texto 37"/>
                <wp:cNvGraphicFramePr/>
                <a:graphic xmlns:a="http://schemas.openxmlformats.org/drawingml/2006/main">
                  <a:graphicData uri="http://schemas.microsoft.com/office/word/2010/wordprocessingShape">
                    <wps:wsp>
                      <wps:cNvSpPr txBox="1"/>
                      <wps:spPr>
                        <a:xfrm>
                          <a:off x="0" y="0"/>
                          <a:ext cx="1821180" cy="312420"/>
                        </a:xfrm>
                        <a:prstGeom prst="rect">
                          <a:avLst/>
                        </a:prstGeom>
                        <a:ln/>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2D695C" w:rsidRPr="002550D5" w:rsidRDefault="002D695C" w:rsidP="002550D5">
                            <w:pPr>
                              <w:pStyle w:val="Legenda"/>
                              <w:rPr>
                                <w:lang w:val="en-US"/>
                              </w:rPr>
                            </w:pPr>
                            <w:r>
                              <w:rPr>
                                <w:lang w:val="en-US"/>
                              </w:rPr>
                              <w:t>Rosa Parks e Martin Luther King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37" o:spid="_x0000_s1033" type="#_x0000_t202" style="position:absolute;left:0;text-align:left;margin-left:-157.45pt;margin-top:60.9pt;width:143.4pt;height:24.6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" fillcolor="white [3201]" strokecolor="black [3200]" strokeweight="2pt">
                <v:textbox inset="0,0,0,0">
                  <w:txbxContent>
                    <w:p w:rsidR="005F0EDA" w:rsidRPr="002550D5" w:rsidRDefault="005F0EDA" w:rsidP="002550D5">
                      <w:pPr>
                        <w:pStyle w:val="Legenda"/>
                        <w:rPr>
                          <w:lang w:val="en-US"/>
                        </w:rPr>
                      </w:pPr>
                      <w:r>
                        <w:rPr>
                          <w:lang w:val="en-US"/>
                        </w:rPr>
                        <w:t>Rosa Parks e Martin Luther King</w:t>
                      </w:r>
                    </w:p>
                  </w:txbxContent>
                </v:textbox>
                <w10:wrap type="tight"/>
              </v:shape>
            </w:pict>
          </mc:Fallback>
        </mc:AlternateContent>
      </w:r>
      <w:r w:rsidR="00046C2E">
        <w:t xml:space="preserve">Este </w:t>
      </w:r>
      <w:r w:rsidR="00931A9C">
        <w:t>levou à criação, em 1957, da Conferência dos Líderes Cristãos do Sul, que</w:t>
      </w:r>
      <w:r w:rsidR="00046C2E">
        <w:t>,</w:t>
      </w:r>
      <w:r w:rsidR="00931A9C">
        <w:t xml:space="preserve"> por sua vez</w:t>
      </w:r>
      <w:r w:rsidR="00046C2E">
        <w:t>,</w:t>
      </w:r>
      <w:r w:rsidR="00931A9C">
        <w:t xml:space="preserve"> veio despoletar o </w:t>
      </w:r>
      <w:r w:rsidR="00046C2E">
        <w:t xml:space="preserve">Movimento pelos Direitos Civis. </w:t>
      </w:r>
      <w:r w:rsidR="00931A9C">
        <w:t xml:space="preserve">Foi liderado pelo reverendo Martin </w:t>
      </w:r>
      <w:proofErr w:type="spellStart"/>
      <w:r w:rsidR="00931A9C">
        <w:t>Luther</w:t>
      </w:r>
      <w:proofErr w:type="spellEnd"/>
      <w:r w:rsidR="00931A9C">
        <w:t xml:space="preserve"> King, adepto da desobediência civil não violenta que tinha sido introduzida por Gandhi. </w:t>
      </w:r>
      <w:r>
        <w:t>Com este M</w:t>
      </w:r>
      <w:r w:rsidR="00046C2E">
        <w:t>ovimento, c</w:t>
      </w:r>
      <w:r w:rsidR="00931A9C">
        <w:t>onseguiu mobilizar e canalizar ações de protesto pacíficas com vários objetivos</w:t>
      </w:r>
      <w:r>
        <w:t>,</w:t>
      </w:r>
      <w:r w:rsidR="00931A9C">
        <w:t xml:space="preserve"> como a igualdade na educação e no direito de voto. John F. Kennedy apoiou este Movimento e criou uma legislação que pôs fim à segregação nas escolas e nas repartições públicas (aprovada em 1964) e </w:t>
      </w:r>
      <w:r>
        <w:t>posteriormente uma</w:t>
      </w:r>
      <w:r w:rsidR="00931A9C">
        <w:t xml:space="preserve"> que defendia o</w:t>
      </w:r>
      <w:r>
        <w:t xml:space="preserve"> voto negro (aprovada em 1965).</w:t>
      </w:r>
    </w:p>
    <w:p w:rsidR="00931A9C" w:rsidRDefault="00931A9C" w:rsidP="00931A9C">
      <w:pPr>
        <w:pStyle w:val="SemEspaamento"/>
      </w:pPr>
    </w:p>
    <w:p w:rsidR="00931A9C" w:rsidRDefault="00931A9C" w:rsidP="00931A9C">
      <w:pPr>
        <w:pStyle w:val="Cabealho4"/>
      </w:pPr>
      <w:r>
        <w:t>Feminismo</w:t>
      </w:r>
    </w:p>
    <w:p w:rsidR="00931A9C" w:rsidRDefault="001B467E" w:rsidP="00931A9C">
      <w:pPr>
        <w:pStyle w:val="SemEspaamento"/>
      </w:pPr>
      <w:r>
        <w:rPr>
          <w:noProof/>
          <w:lang w:eastAsia="pt-PT"/>
        </w:rPr>
        <w:drawing>
          <wp:anchor distT="0" distB="0" distL="114300" distR="114300" simplePos="0" relativeHeight="251700224" behindDoc="1" locked="0" layoutInCell="1" allowOverlap="1" wp14:anchorId="3E34E6E9" wp14:editId="0E8B3CE8">
            <wp:simplePos x="0" y="0"/>
            <wp:positionH relativeFrom="column">
              <wp:posOffset>4324350</wp:posOffset>
            </wp:positionH>
            <wp:positionV relativeFrom="paragraph">
              <wp:posOffset>46355</wp:posOffset>
            </wp:positionV>
            <wp:extent cx="998220" cy="1183640"/>
            <wp:effectExtent l="0" t="0" r="0" b="0"/>
            <wp:wrapTight wrapText="bothSides">
              <wp:wrapPolygon edited="1">
                <wp:start x="0" y="0"/>
                <wp:lineTo x="3463" y="13796"/>
                <wp:lineTo x="4287" y="16189"/>
                <wp:lineTo x="4782" y="16862"/>
                <wp:lineTo x="12696" y="21600"/>
                <wp:lineTo x="21023" y="21206"/>
                <wp:lineTo x="21023" y="0"/>
                <wp:lineTo x="0" y="0"/>
              </wp:wrapPolygon>
            </wp:wrapTight>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yery.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98220" cy="1183640"/>
                    </a:xfrm>
                    <a:prstGeom prst="rect">
                      <a:avLst/>
                    </a:prstGeom>
                  </pic:spPr>
                </pic:pic>
              </a:graphicData>
            </a:graphic>
            <wp14:sizeRelH relativeFrom="page">
              <wp14:pctWidth>0</wp14:pctWidth>
            </wp14:sizeRelH>
            <wp14:sizeRelV relativeFrom="page">
              <wp14:pctHeight>0</wp14:pctHeight>
            </wp14:sizeRelV>
          </wp:anchor>
        </w:drawing>
      </w:r>
      <w:r w:rsidR="00931A9C">
        <w:t xml:space="preserve">Feminismo é um movimento social, filosófico e político que tem como meta direitos iguais e uma vivência humana livre de padrões opressores baseados em normas de género. </w:t>
      </w:r>
    </w:p>
    <w:p w:rsidR="00931A9C" w:rsidRDefault="00931A9C" w:rsidP="00931A9C">
      <w:pPr>
        <w:pStyle w:val="SemEspaamento"/>
      </w:pPr>
    </w:p>
    <w:p w:rsidR="00931A9C" w:rsidRDefault="00931A9C" w:rsidP="00931A9C">
      <w:pPr>
        <w:pStyle w:val="SemEspaamento"/>
      </w:pPr>
      <w:r>
        <w:t>A história do feminismo p</w:t>
      </w:r>
      <w:r w:rsidR="001B467E">
        <w:t>ode ser dividida em três fases. A</w:t>
      </w:r>
      <w:r>
        <w:t xml:space="preserve"> primeira ocorreu no século XIX e início do século XX, a segunda nas décadas</w:t>
      </w:r>
      <w:r w:rsidR="001B467E">
        <w:t xml:space="preserve"> de 1960 e 1970, e a terceira, n</w:t>
      </w:r>
      <w:r>
        <w:t>a década de 1990 até à atualidade. A teoria feminista surgiu destes movimentos femininos e manifesta-se em diversas disciplinas como a geografia feminista, a história feminista e a crítica literária feminista.</w:t>
      </w:r>
    </w:p>
    <w:p w:rsidR="00931A9C" w:rsidRDefault="00931A9C" w:rsidP="00931A9C">
      <w:pPr>
        <w:pStyle w:val="SemEspaamento"/>
      </w:pPr>
    </w:p>
    <w:p w:rsidR="00931A9C" w:rsidRDefault="00931A9C" w:rsidP="00931A9C">
      <w:pPr>
        <w:pStyle w:val="SemEspaamento"/>
      </w:pPr>
      <w:r>
        <w:t xml:space="preserve">As conquistas da Revolução Francesa, que tinha como lema Igualdade, Liberdade e Fraternidade, são reivindicadas pelas feministas porque elas acreditavam que os direitos sociais e políticos adquiridos a partir das revoluções deveriam estender-se a elas enquanto cidadãs. </w:t>
      </w:r>
    </w:p>
    <w:p w:rsidR="00931A9C" w:rsidRDefault="00931A9C" w:rsidP="00931A9C">
      <w:pPr>
        <w:pStyle w:val="SemEspaamento"/>
      </w:pPr>
    </w:p>
    <w:p w:rsidR="00931A9C" w:rsidRDefault="00931A9C" w:rsidP="00931A9C">
      <w:pPr>
        <w:pStyle w:val="SemEspaamento"/>
      </w:pPr>
      <w:r>
        <w:t xml:space="preserve"> Houve momentos na história da humanidade, como na Idade Média, em que a mulher tinha direitos mais abrangentes como</w:t>
      </w:r>
      <w:r w:rsidR="001B467E">
        <w:t xml:space="preserve"> o</w:t>
      </w:r>
      <w:r>
        <w:t xml:space="preserve"> acesso total à profissão e à propriedade além de chefiar a família. </w:t>
      </w:r>
      <w:r w:rsidR="001B467E">
        <w:t>Porém, e</w:t>
      </w:r>
      <w:r>
        <w:t>stes espaços fecharam-s</w:t>
      </w:r>
      <w:r w:rsidR="001B467E">
        <w:t>e com a chegada do capitalismo.</w:t>
      </w:r>
    </w:p>
    <w:p w:rsidR="00931A9C" w:rsidRDefault="00931A9C" w:rsidP="00931A9C">
      <w:pPr>
        <w:pStyle w:val="SemEspaamento"/>
      </w:pPr>
    </w:p>
    <w:p w:rsidR="00AF3B3F" w:rsidRPr="00BD70FD" w:rsidRDefault="001B467E" w:rsidP="001B467E">
      <w:pPr>
        <w:pStyle w:val="SemEspaamento"/>
      </w:pPr>
      <w:r>
        <w:t>Em suma, a</w:t>
      </w:r>
      <w:r w:rsidR="00931A9C">
        <w:t xml:space="preserve"> luta dos mov</w:t>
      </w:r>
      <w:r>
        <w:t>imentos feministas não se esgota</w:t>
      </w:r>
      <w:r w:rsidR="00931A9C">
        <w:t xml:space="preserve"> na equalização das condições de trabalho entre homens e mulheres. As feministas afirmam que</w:t>
      </w:r>
      <w:r>
        <w:t xml:space="preserve"> a sua luta não visa</w:t>
      </w:r>
      <w:r w:rsidR="00931A9C">
        <w:t xml:space="preserve"> destruir tradições ou a família, mas alterar o conceito de que “</w:t>
      </w:r>
      <w:r>
        <w:t>o lugar da mulher é em casa a cuidar</w:t>
      </w:r>
      <w:r w:rsidR="00931A9C">
        <w:t xml:space="preserve"> dos filhos”. O compromisso dos movimentos feministas é pôr fim à dominação masculina e à estrutura </w:t>
      </w:r>
      <w:r>
        <w:t>patriarcal, acreditando</w:t>
      </w:r>
      <w:r w:rsidR="00931A9C">
        <w:t xml:space="preserve"> que</w:t>
      </w:r>
      <w:r>
        <w:t xml:space="preserve"> com isso</w:t>
      </w:r>
      <w:r w:rsidR="00931A9C">
        <w:t xml:space="preserve"> garantirão a igualdade de direitos sem, contudo, assumir o espaço dos homens.</w:t>
      </w:r>
      <w:r w:rsidR="00AF3B3F" w:rsidRPr="00BD70FD">
        <w:br w:type="page"/>
      </w:r>
    </w:p>
    <w:p w:rsidR="00CB300B" w:rsidRPr="00BD70FD" w:rsidRDefault="003D062C" w:rsidP="00BD70FD">
      <w:pPr>
        <w:pStyle w:val="Ttulo"/>
      </w:pPr>
      <w:r>
        <w:lastRenderedPageBreak/>
        <w:t>Comissões/</w:t>
      </w:r>
      <w:r w:rsidR="00CB300B" w:rsidRPr="00BD70FD">
        <w:t>Organizaç</w:t>
      </w:r>
      <w:r w:rsidR="00910D9A" w:rsidRPr="00BD70FD">
        <w:t>ões</w:t>
      </w:r>
      <w:r w:rsidR="00CB300B" w:rsidRPr="00BD70FD">
        <w:t xml:space="preserve"> em Portugal</w:t>
      </w:r>
    </w:p>
    <w:p w:rsidR="003D062C" w:rsidRDefault="003D062C" w:rsidP="004A4EB5">
      <w:pPr>
        <w:pStyle w:val="SemEspaamento"/>
      </w:pPr>
      <w:r>
        <w:t>Durante este capítulo do nosso trabalho, vamos dar a conhecer algumas comissões e organizações governamentais que defendem a igualdade e a solidariedade e que visam acabar, ou pelo menos, atenuar certos tipos de discriminações, nomeadamente o sexismo e o racismo.</w:t>
      </w:r>
    </w:p>
    <w:p w:rsidR="004A4EB5" w:rsidRDefault="004A4EB5" w:rsidP="004A4EB5">
      <w:pPr>
        <w:pStyle w:val="SemEspaamento"/>
      </w:pPr>
    </w:p>
    <w:p w:rsidR="004A4EB5" w:rsidRDefault="004A4EB5" w:rsidP="004A4EB5">
      <w:pPr>
        <w:pStyle w:val="SemEspaamento"/>
      </w:pPr>
      <w:r>
        <w:t xml:space="preserve">Vamos também fornecer os objetivos de cada </w:t>
      </w:r>
      <w:r w:rsidR="003D062C">
        <w:t xml:space="preserve">uma, bem como </w:t>
      </w:r>
      <w:r w:rsidR="00F675C9">
        <w:t xml:space="preserve">os números verdes gratuitos que disponibilizam no seu </w:t>
      </w:r>
      <w:proofErr w:type="gramStart"/>
      <w:r w:rsidR="00F675C9">
        <w:t>site</w:t>
      </w:r>
      <w:proofErr w:type="gramEnd"/>
      <w:r w:rsidR="00F675C9">
        <w:t xml:space="preserve"> oficial.</w:t>
      </w:r>
      <w:r>
        <w:t xml:space="preserve"> </w:t>
      </w:r>
    </w:p>
    <w:p w:rsidR="004A4EB5" w:rsidRPr="004A4EB5" w:rsidRDefault="004A4EB5" w:rsidP="004A4EB5">
      <w:pPr>
        <w:pStyle w:val="SemEspaamento"/>
      </w:pPr>
    </w:p>
    <w:p w:rsidR="008D17D9" w:rsidRDefault="00CB300B" w:rsidP="00910D9A">
      <w:pPr>
        <w:pStyle w:val="Cabealho1"/>
        <w:spacing w:before="0"/>
      </w:pPr>
      <w:bookmarkStart w:id="9" w:name="_Toc326092549"/>
      <w:bookmarkStart w:id="10" w:name="_Toc326436823"/>
      <w:r>
        <w:t>Comissão para a cidadania e a igualdade de género</w:t>
      </w:r>
      <w:bookmarkEnd w:id="9"/>
      <w:bookmarkEnd w:id="10"/>
    </w:p>
    <w:p w:rsidR="00910D9A" w:rsidRDefault="00910D9A" w:rsidP="00910D9A">
      <w:pPr>
        <w:pStyle w:val="SemEspaamento"/>
      </w:pPr>
    </w:p>
    <w:p w:rsidR="008D17D9" w:rsidRDefault="00325110" w:rsidP="00910D9A">
      <w:pPr>
        <w:pStyle w:val="SemEspaamento"/>
      </w:pPr>
      <w:r>
        <w:rPr>
          <w:noProof/>
          <w:lang w:eastAsia="pt-PT"/>
        </w:rPr>
        <w:drawing>
          <wp:anchor distT="0" distB="0" distL="114300" distR="114300" simplePos="0" relativeHeight="251678720" behindDoc="1" locked="0" layoutInCell="1" allowOverlap="1" wp14:anchorId="0EAC55F8" wp14:editId="046ABBBA">
            <wp:simplePos x="0" y="0"/>
            <wp:positionH relativeFrom="column">
              <wp:posOffset>50165</wp:posOffset>
            </wp:positionH>
            <wp:positionV relativeFrom="paragraph">
              <wp:posOffset>18415</wp:posOffset>
            </wp:positionV>
            <wp:extent cx="1167765" cy="1031875"/>
            <wp:effectExtent l="0" t="0" r="0" b="0"/>
            <wp:wrapTight wrapText="bothSides">
              <wp:wrapPolygon edited="0">
                <wp:start x="0" y="0"/>
                <wp:lineTo x="0" y="21135"/>
                <wp:lineTo x="21142" y="21135"/>
                <wp:lineTo x="21142" y="0"/>
                <wp:lineTo x="0" y="0"/>
              </wp:wrapPolygon>
            </wp:wrapTight>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222_06053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67765" cy="1031875"/>
                    </a:xfrm>
                    <a:prstGeom prst="rect">
                      <a:avLst/>
                    </a:prstGeom>
                  </pic:spPr>
                </pic:pic>
              </a:graphicData>
            </a:graphic>
            <wp14:sizeRelH relativeFrom="page">
              <wp14:pctWidth>0</wp14:pctWidth>
            </wp14:sizeRelH>
            <wp14:sizeRelV relativeFrom="page">
              <wp14:pctHeight>0</wp14:pctHeight>
            </wp14:sizeRelV>
          </wp:anchor>
        </w:drawing>
      </w:r>
      <w:r w:rsidR="008D17D9">
        <w:t>A CIG</w:t>
      </w:r>
      <w:r w:rsidR="00910D9A">
        <w:t xml:space="preserve"> – Comissão para a Cidadania e a Igualdade de Género –</w:t>
      </w:r>
      <w:r w:rsidR="008D17D9">
        <w:t xml:space="preserve">, criada </w:t>
      </w:r>
      <w:r w:rsidR="00910D9A">
        <w:t xml:space="preserve">a </w:t>
      </w:r>
      <w:r w:rsidR="008D17D9">
        <w:t>3 de Maio</w:t>
      </w:r>
      <w:r w:rsidR="00910D9A">
        <w:t xml:space="preserve"> de 2007</w:t>
      </w:r>
      <w:r w:rsidR="008D17D9">
        <w:t xml:space="preserve">, </w:t>
      </w:r>
      <w:proofErr w:type="gramStart"/>
      <w:r w:rsidR="008D17D9">
        <w:t>sucede</w:t>
      </w:r>
      <w:proofErr w:type="gramEnd"/>
      <w:r w:rsidR="008D17D9">
        <w:t xml:space="preserve"> nas atribuições da Comissão para a Igualdade e para os Direitos das Mulheres e da Estrutura de Missão contra a Violência Doméstica e integra as atribuições relativas à promoção da igualdade da Comissão para a Igualdade no Trabalho e no Emprego.</w:t>
      </w:r>
    </w:p>
    <w:p w:rsidR="00325110" w:rsidRDefault="00A53A92" w:rsidP="00325110">
      <w:pPr>
        <w:pStyle w:val="SemEspaamento"/>
      </w:pPr>
      <w:r>
        <w:rPr>
          <w:noProof/>
          <w:lang w:eastAsia="pt-PT"/>
        </w:rPr>
        <mc:AlternateContent>
          <mc:Choice Requires="wps">
            <w:drawing>
              <wp:anchor distT="0" distB="0" distL="114300" distR="114300" simplePos="0" relativeHeight="251663360" behindDoc="0" locked="0" layoutInCell="1" allowOverlap="1" wp14:anchorId="0DB07DA1" wp14:editId="46D03FA9">
                <wp:simplePos x="0" y="0"/>
                <wp:positionH relativeFrom="column">
                  <wp:posOffset>871220</wp:posOffset>
                </wp:positionH>
                <wp:positionV relativeFrom="paragraph">
                  <wp:posOffset>115570</wp:posOffset>
                </wp:positionV>
                <wp:extent cx="640080" cy="281940"/>
                <wp:effectExtent l="0" t="19050" r="45720" b="41910"/>
                <wp:wrapNone/>
                <wp:docPr id="7" name="Seta para a direita 7"/>
                <wp:cNvGraphicFramePr/>
                <a:graphic xmlns:a="http://schemas.openxmlformats.org/drawingml/2006/main">
                  <a:graphicData uri="http://schemas.microsoft.com/office/word/2010/wordprocessingShape">
                    <wps:wsp>
                      <wps:cNvSpPr/>
                      <wps:spPr>
                        <a:xfrm>
                          <a:off x="0" y="0"/>
                          <a:ext cx="640080" cy="28194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7" o:spid="_x0000_s1026" type="#_x0000_t13" style="position:absolute;margin-left:68.6pt;margin-top:9.1pt;width:50.4pt;height:2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" adj="16843" fillcolor="#c0504d [3205]" strokecolor="#622423 [1605]" strokeweight="2pt"/>
            </w:pict>
          </mc:Fallback>
        </mc:AlternateContent>
      </w:r>
    </w:p>
    <w:p w:rsidR="004A4EB5" w:rsidRDefault="004A4EB5" w:rsidP="00325110">
      <w:pPr>
        <w:pStyle w:val="SemEspaamento"/>
        <w:jc w:val="center"/>
      </w:pPr>
      <w:r>
        <w:t xml:space="preserve">Site oficial da </w:t>
      </w:r>
      <w:proofErr w:type="gramStart"/>
      <w:r>
        <w:t xml:space="preserve">CIG                            </w:t>
      </w:r>
      <w:proofErr w:type="gramEnd"/>
      <w:r w:rsidR="00605A05">
        <w:fldChar w:fldCharType="begin"/>
      </w:r>
      <w:r w:rsidR="00605A05">
        <w:instrText xml:space="preserve"> HYPERLINK "http://www.cig.gov.pt/" </w:instrText>
      </w:r>
      <w:r w:rsidR="00605A05">
        <w:fldChar w:fldCharType="separate"/>
      </w:r>
      <w:r>
        <w:rPr>
          <w:rStyle w:val="Hiperligao"/>
        </w:rPr>
        <w:t>http://www.cig.gov.pt/</w:t>
      </w:r>
      <w:r w:rsidR="00605A05">
        <w:rPr>
          <w:rStyle w:val="Hiperligao"/>
        </w:rPr>
        <w:fldChar w:fldCharType="end"/>
      </w:r>
    </w:p>
    <w:p w:rsidR="00910D9A" w:rsidRDefault="00A53A92" w:rsidP="008D17D9">
      <w:pPr>
        <w:pStyle w:val="SemEspaamento"/>
      </w:pPr>
      <w:r>
        <w:t xml:space="preserve"> </w:t>
      </w:r>
    </w:p>
    <w:p w:rsidR="00A7636C" w:rsidRDefault="00A7636C" w:rsidP="00A7636C">
      <w:pPr>
        <w:pStyle w:val="SemEspaamento"/>
      </w:pPr>
      <w:r>
        <w:t>A CIG incide sob três planos nacionais: Cidadania e Igualdade de Género, Violência Doméstica e Tráfico de Seres Humanos.</w:t>
      </w:r>
    </w:p>
    <w:p w:rsidR="00A7636C" w:rsidRDefault="00A7636C" w:rsidP="008D17D9">
      <w:pPr>
        <w:pStyle w:val="SemEspaamento"/>
      </w:pPr>
    </w:p>
    <w:p w:rsidR="008D17D9" w:rsidRDefault="00A53A92" w:rsidP="00910D9A">
      <w:pPr>
        <w:pStyle w:val="SemEspaamento"/>
      </w:pPr>
      <w:r>
        <w:t>Tem por missão</w:t>
      </w:r>
      <w:r w:rsidR="00910D9A">
        <w:t xml:space="preserve"> </w:t>
      </w:r>
      <w:r w:rsidR="008D17D9">
        <w:t xml:space="preserve">garantir a execução das políticas públicas no âmbito da cidadania e da promoção </w:t>
      </w:r>
      <w:r w:rsidR="00910D9A">
        <w:t>e defesa da igualdade de género</w:t>
      </w:r>
      <w:r>
        <w:t>, sendo as suas principais atribuições:</w:t>
      </w:r>
    </w:p>
    <w:p w:rsidR="008D17D9" w:rsidRDefault="008D17D9" w:rsidP="008D17D9">
      <w:pPr>
        <w:pStyle w:val="SemEspaamento"/>
      </w:pPr>
    </w:p>
    <w:p w:rsidR="008D17D9" w:rsidRDefault="008D17D9" w:rsidP="00BE5137">
      <w:pPr>
        <w:pStyle w:val="SemEspaamento"/>
        <w:numPr>
          <w:ilvl w:val="0"/>
          <w:numId w:val="5"/>
        </w:numPr>
      </w:pPr>
      <w:r w:rsidRPr="00BE5137">
        <w:rPr>
          <w:b/>
        </w:rPr>
        <w:t>Apoiar a elaboração e o desenvolvimento da política global e sectorial com incidência na promoção da cidadania e da igualdade de género</w:t>
      </w:r>
      <w:r>
        <w:t xml:space="preserve"> e participar na sua execução</w:t>
      </w:r>
      <w:r w:rsidR="00BE5137">
        <w:t xml:space="preserve"> e</w:t>
      </w:r>
      <w:r>
        <w:t xml:space="preserve"> articulação;</w:t>
      </w:r>
    </w:p>
    <w:p w:rsidR="008D17D9" w:rsidRDefault="008D17D9" w:rsidP="00910D9A">
      <w:pPr>
        <w:pStyle w:val="SemEspaamento"/>
        <w:ind w:firstLine="48"/>
      </w:pPr>
    </w:p>
    <w:p w:rsidR="008D17D9" w:rsidRDefault="00BE5137" w:rsidP="00BE5137">
      <w:pPr>
        <w:pStyle w:val="SemEspaamento"/>
        <w:numPr>
          <w:ilvl w:val="0"/>
          <w:numId w:val="5"/>
        </w:numPr>
      </w:pPr>
      <w:r w:rsidRPr="00BE5137">
        <w:rPr>
          <w:b/>
        </w:rPr>
        <w:t>Promover</w:t>
      </w:r>
      <w:r w:rsidR="008D17D9" w:rsidRPr="00BE5137">
        <w:rPr>
          <w:b/>
        </w:rPr>
        <w:t xml:space="preserve"> o cumprimento efetivo e integral das normas vigentes</w:t>
      </w:r>
      <w:r w:rsidRPr="00BE5137">
        <w:rPr>
          <w:b/>
        </w:rPr>
        <w:t>, na perspetiva da cidadania e da igualdade de género</w:t>
      </w:r>
      <w:r w:rsidR="008D17D9">
        <w:t>, designadamente nos domínios transversais da educação para a cidadania, da igualdade e não discriminação entre homens e mulheres, da proteção da maternidade e da paternidade, da conciliação da vida profissional, pessoal e familiar de mulheres e homens, do combate às formas de violência de género e do apoio às vítimas;</w:t>
      </w:r>
    </w:p>
    <w:p w:rsidR="008D17D9" w:rsidRDefault="008D17D9" w:rsidP="00910D9A">
      <w:pPr>
        <w:pStyle w:val="SemEspaamento"/>
        <w:ind w:firstLine="48"/>
      </w:pPr>
    </w:p>
    <w:p w:rsidR="008D17D9" w:rsidRDefault="008D17D9" w:rsidP="00BE5137">
      <w:pPr>
        <w:pStyle w:val="SemEspaamento"/>
        <w:numPr>
          <w:ilvl w:val="0"/>
          <w:numId w:val="5"/>
        </w:numPr>
      </w:pPr>
      <w:r w:rsidRPr="00BE5137">
        <w:rPr>
          <w:b/>
        </w:rPr>
        <w:t>Elaborar estudos e documentos de planeamento</w:t>
      </w:r>
      <w:r>
        <w:t xml:space="preserve"> </w:t>
      </w:r>
      <w:r w:rsidR="00BE5137">
        <w:t>quem visem o</w:t>
      </w:r>
      <w:r>
        <w:t xml:space="preserve"> suporte à decisão política </w:t>
      </w:r>
      <w:r w:rsidRPr="00BE5137">
        <w:rPr>
          <w:b/>
        </w:rPr>
        <w:t>na área da cidadania e da igualdade de género</w:t>
      </w:r>
      <w:r>
        <w:t>;</w:t>
      </w:r>
    </w:p>
    <w:p w:rsidR="008D17D9" w:rsidRDefault="008D17D9" w:rsidP="00910D9A">
      <w:pPr>
        <w:pStyle w:val="SemEspaamento"/>
        <w:ind w:firstLine="48"/>
      </w:pPr>
    </w:p>
    <w:p w:rsidR="008D17D9" w:rsidRDefault="008D17D9" w:rsidP="00BE5137">
      <w:pPr>
        <w:pStyle w:val="SemEspaamento"/>
        <w:numPr>
          <w:ilvl w:val="0"/>
          <w:numId w:val="5"/>
        </w:numPr>
      </w:pPr>
      <w:r w:rsidRPr="004A4EB5">
        <w:rPr>
          <w:b/>
        </w:rPr>
        <w:t>Promover a educação para a cidadania e a realização de ações tendentes à tomada de consciência cívica</w:t>
      </w:r>
      <w:r>
        <w:t xml:space="preserve"> relativamente à identificação das situações de discriminação e das formas de erradicação </w:t>
      </w:r>
      <w:r w:rsidR="004A4EB5">
        <w:t xml:space="preserve">ou atenuação </w:t>
      </w:r>
      <w:r>
        <w:t>das mesmas;</w:t>
      </w:r>
    </w:p>
    <w:p w:rsidR="008D17D9" w:rsidRDefault="008D17D9" w:rsidP="00BE5137">
      <w:pPr>
        <w:pStyle w:val="SemEspaamento"/>
        <w:ind w:firstLine="48"/>
      </w:pPr>
    </w:p>
    <w:p w:rsidR="008D17D9" w:rsidRDefault="008D17D9" w:rsidP="00BE5137">
      <w:pPr>
        <w:pStyle w:val="SemEspaamento"/>
        <w:numPr>
          <w:ilvl w:val="0"/>
          <w:numId w:val="5"/>
        </w:numPr>
      </w:pPr>
      <w:r w:rsidRPr="004A4EB5">
        <w:t xml:space="preserve">Propor medidas e desenvolver </w:t>
      </w:r>
      <w:r w:rsidRPr="004A4EB5">
        <w:rPr>
          <w:b/>
        </w:rPr>
        <w:t xml:space="preserve">ações de intervenção contra todas as formas de violência de género </w:t>
      </w:r>
      <w:r w:rsidRPr="004A4EB5">
        <w:t>e de apoio às suas vítimas</w:t>
      </w:r>
      <w:r>
        <w:t>;</w:t>
      </w:r>
    </w:p>
    <w:p w:rsidR="008D17D9" w:rsidRDefault="008D17D9" w:rsidP="00A53A92">
      <w:pPr>
        <w:pStyle w:val="SemEspaamento"/>
      </w:pPr>
    </w:p>
    <w:p w:rsidR="008D17D9" w:rsidRDefault="008D17D9" w:rsidP="00BE5137">
      <w:pPr>
        <w:pStyle w:val="SemEspaamento"/>
        <w:numPr>
          <w:ilvl w:val="0"/>
          <w:numId w:val="5"/>
        </w:numPr>
      </w:pPr>
      <w:r w:rsidRPr="00A53A92">
        <w:rPr>
          <w:b/>
        </w:rPr>
        <w:lastRenderedPageBreak/>
        <w:t>Assegurar a supervisão técnica das estruturas de acolhimento e de atendimento para vítimas de violência</w:t>
      </w:r>
      <w:r>
        <w:t xml:space="preserve"> e a coordenação estratégica com os demais sectores da Administração Pública envolvidos no apoio;</w:t>
      </w:r>
    </w:p>
    <w:p w:rsidR="008D17D9" w:rsidRDefault="008D17D9" w:rsidP="00BE5137">
      <w:pPr>
        <w:pStyle w:val="SemEspaamento"/>
        <w:ind w:firstLine="48"/>
      </w:pPr>
    </w:p>
    <w:p w:rsidR="008D17D9" w:rsidRDefault="0083509E" w:rsidP="00BE5137">
      <w:pPr>
        <w:pStyle w:val="SemEspaamento"/>
        <w:numPr>
          <w:ilvl w:val="0"/>
          <w:numId w:val="5"/>
        </w:numPr>
      </w:pPr>
      <w:r>
        <w:rPr>
          <w:noProof/>
          <w:lang w:eastAsia="pt-PT"/>
        </w:rPr>
        <w:drawing>
          <wp:anchor distT="0" distB="0" distL="114300" distR="114300" simplePos="0" relativeHeight="251664384" behindDoc="1" locked="0" layoutInCell="1" allowOverlap="1" wp14:anchorId="3E271CBF" wp14:editId="7D86A9DE">
            <wp:simplePos x="0" y="0"/>
            <wp:positionH relativeFrom="column">
              <wp:posOffset>3446145</wp:posOffset>
            </wp:positionH>
            <wp:positionV relativeFrom="paragraph">
              <wp:posOffset>151765</wp:posOffset>
            </wp:positionV>
            <wp:extent cx="1946275" cy="2895600"/>
            <wp:effectExtent l="323850" t="323850" r="320675" b="323850"/>
            <wp:wrapTight wrapText="bothSides">
              <wp:wrapPolygon edited="1">
                <wp:start x="3468" y="-1333"/>
                <wp:lineTo x="0" y="-593"/>
                <wp:lineTo x="0" y="513"/>
                <wp:lineTo x="-843" y="1510"/>
                <wp:lineTo x="-1561" y="1567"/>
                <wp:lineTo x="-1646" y="20633"/>
                <wp:lineTo x="-1562" y="22195"/>
                <wp:lineTo x="509" y="21600"/>
                <wp:lineTo x="2330" y="22734"/>
                <wp:lineTo x="17885" y="22392"/>
                <wp:lineTo x="18351" y="22278"/>
                <wp:lineTo x="21776" y="22879"/>
                <wp:lineTo x="21988" y="22879"/>
                <wp:lineTo x="24525" y="20747"/>
                <wp:lineTo x="22321" y="17933"/>
                <wp:lineTo x="22152" y="427"/>
                <wp:lineTo x="21776" y="-1989"/>
                <wp:lineTo x="21565" y="-2416"/>
                <wp:lineTo x="21176" y="-912"/>
                <wp:lineTo x="3468" y="-1333"/>
              </wp:wrapPolygon>
            </wp:wrapTight>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46275" cy="28956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D17D9" w:rsidRPr="00A53A92">
        <w:rPr>
          <w:b/>
        </w:rPr>
        <w:t>Articular e assegurar a implementação e manutenção de sistemas técnicos de proteção às vítimas de violência doméstica</w:t>
      </w:r>
      <w:r w:rsidR="008D17D9">
        <w:t>;</w:t>
      </w:r>
    </w:p>
    <w:p w:rsidR="008D17D9" w:rsidRDefault="008D17D9" w:rsidP="00BE5137">
      <w:pPr>
        <w:pStyle w:val="SemEspaamento"/>
        <w:ind w:firstLine="48"/>
      </w:pPr>
    </w:p>
    <w:p w:rsidR="008D17D9" w:rsidRDefault="008D17D9" w:rsidP="00BE5137">
      <w:pPr>
        <w:pStyle w:val="SemEspaamento"/>
        <w:numPr>
          <w:ilvl w:val="0"/>
          <w:numId w:val="5"/>
        </w:numPr>
      </w:pPr>
      <w:r w:rsidRPr="00A53A92">
        <w:rPr>
          <w:b/>
        </w:rPr>
        <w:t>Manter a opinião pública informada e sensibilizada</w:t>
      </w:r>
      <w:r>
        <w:t xml:space="preserve"> com recurso aos meios de comunicação social, à edição de publicações e à manutenção de um centro de documentação e de uma biblioteca especializados;</w:t>
      </w:r>
    </w:p>
    <w:p w:rsidR="008D17D9" w:rsidRDefault="008D17D9" w:rsidP="00BE5137">
      <w:pPr>
        <w:pStyle w:val="SemEspaamento"/>
        <w:ind w:firstLine="48"/>
      </w:pPr>
    </w:p>
    <w:p w:rsidR="008D17D9" w:rsidRDefault="008D17D9" w:rsidP="00BE5137">
      <w:pPr>
        <w:pStyle w:val="SemEspaamento"/>
        <w:numPr>
          <w:ilvl w:val="0"/>
          <w:numId w:val="5"/>
        </w:numPr>
      </w:pPr>
      <w:r w:rsidRPr="00A53A92">
        <w:rPr>
          <w:b/>
        </w:rPr>
        <w:t>Elaborar recomendações gerais relativas a boas práticas de p</w:t>
      </w:r>
      <w:r w:rsidR="00A53A92" w:rsidRPr="00A53A92">
        <w:rPr>
          <w:b/>
        </w:rPr>
        <w:t>romoção de igualdade de género</w:t>
      </w:r>
      <w:r w:rsidR="00A53A92">
        <w:t xml:space="preserve"> </w:t>
      </w:r>
      <w:r>
        <w:t>no sector público e privado, bem como atestar a conformidade com essas boas práticas;</w:t>
      </w:r>
    </w:p>
    <w:p w:rsidR="008D17D9" w:rsidRDefault="008D17D9" w:rsidP="00BE5137">
      <w:pPr>
        <w:pStyle w:val="SemEspaamento"/>
        <w:ind w:firstLine="48"/>
      </w:pPr>
    </w:p>
    <w:p w:rsidR="008D17D9" w:rsidRDefault="00325110" w:rsidP="00BE5137">
      <w:pPr>
        <w:pStyle w:val="SemEspaamento"/>
        <w:numPr>
          <w:ilvl w:val="0"/>
          <w:numId w:val="5"/>
        </w:numPr>
      </w:pPr>
      <w:r>
        <w:rPr>
          <w:noProof/>
          <w:lang w:eastAsia="pt-PT"/>
        </w:rPr>
        <mc:AlternateContent>
          <mc:Choice Requires="wps">
            <w:drawing>
              <wp:anchor distT="0" distB="0" distL="114300" distR="114300" simplePos="0" relativeHeight="251680768" behindDoc="0" locked="0" layoutInCell="1" allowOverlap="1" wp14:anchorId="322FABBA" wp14:editId="69DBBEA2">
                <wp:simplePos x="0" y="0"/>
                <wp:positionH relativeFrom="column">
                  <wp:posOffset>3385185</wp:posOffset>
                </wp:positionH>
                <wp:positionV relativeFrom="paragraph">
                  <wp:posOffset>236855</wp:posOffset>
                </wp:positionV>
                <wp:extent cx="1946275" cy="434340"/>
                <wp:effectExtent l="76200" t="38100" r="92075" b="118110"/>
                <wp:wrapTight wrapText="bothSides">
                  <wp:wrapPolygon edited="0">
                    <wp:start x="-634" y="-1895"/>
                    <wp:lineTo x="-846" y="23684"/>
                    <wp:lineTo x="-211" y="26526"/>
                    <wp:lineTo x="21988" y="26526"/>
                    <wp:lineTo x="22410" y="16105"/>
                    <wp:lineTo x="22199" y="-1895"/>
                    <wp:lineTo x="-634" y="-1895"/>
                  </wp:wrapPolygon>
                </wp:wrapTight>
                <wp:docPr id="21" name="Caixa de texto 21"/>
                <wp:cNvGraphicFramePr/>
                <a:graphic xmlns:a="http://schemas.openxmlformats.org/drawingml/2006/main">
                  <a:graphicData uri="http://schemas.microsoft.com/office/word/2010/wordprocessingShape">
                    <wps:wsp>
                      <wps:cNvSpPr txBox="1"/>
                      <wps:spPr>
                        <a:xfrm>
                          <a:off x="0" y="0"/>
                          <a:ext cx="1946275" cy="434340"/>
                        </a:xfrm>
                        <a:prstGeom prst="rect">
                          <a:avLst/>
                        </a:prstGeom>
                        <a:ln/>
                      </wps:spPr>
                      <wps:style>
                        <a:lnRef idx="0">
                          <a:schemeClr val="dk1"/>
                        </a:lnRef>
                        <a:fillRef idx="3">
                          <a:schemeClr val="dk1"/>
                        </a:fillRef>
                        <a:effectRef idx="3">
                          <a:schemeClr val="dk1"/>
                        </a:effectRef>
                        <a:fontRef idx="minor">
                          <a:schemeClr val="lt1"/>
                        </a:fontRef>
                      </wps:style>
                      <wps:txbx>
                        <w:txbxContent>
                          <w:p w:rsidR="002D695C" w:rsidRPr="00F94FF2" w:rsidRDefault="002D695C" w:rsidP="00325110">
                            <w:pPr>
                              <w:pStyle w:val="Legenda"/>
                              <w:jc w:val="center"/>
                              <w:rPr>
                                <w:noProof/>
                              </w:rPr>
                            </w:pPr>
                            <w:r>
                              <w:t xml:space="preserve">CAMPANHA </w:t>
                            </w:r>
                            <w:r w:rsidRPr="00325110">
                              <w:t>“Stop à violência doméstica contra as Mulheres”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21" o:spid="_x0000_s1034" type="#_x0000_t202" style="position:absolute;left:0;text-align:left;margin-left:266.55pt;margin-top:18.65pt;width:153.25pt;height:34.2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" fillcolor="black [1632]" stroked="f">
                <v:fill color2="black [3008]" rotate="t" angle="180" focus="80%" type="gradient">
                  <o:fill v:ext="view" type="gradientUnscaled"/>
                </v:fill>
                <v:shadow on="t" color="black" opacity="22937f" origin=",.5" offset="0,.63889mm"/>
                <v:textbox inset="0,0,0,0">
                  <w:txbxContent>
                    <w:p w:rsidR="005F0EDA" w:rsidRPr="00F94FF2" w:rsidRDefault="005F0EDA" w:rsidP="00325110">
                      <w:pPr>
                        <w:pStyle w:val="Legenda"/>
                        <w:jc w:val="center"/>
                        <w:rPr>
                          <w:noProof/>
                        </w:rPr>
                      </w:pPr>
                      <w:r>
                        <w:t xml:space="preserve">CAMPANHA </w:t>
                      </w:r>
                      <w:r w:rsidRPr="00325110">
                        <w:t>“Stop à violência doméstica contra as Mulheres”</w:t>
                      </w:r>
                    </w:p>
                  </w:txbxContent>
                </v:textbox>
                <w10:wrap type="tight"/>
              </v:shape>
            </w:pict>
          </mc:Fallback>
        </mc:AlternateContent>
      </w:r>
      <w:r w:rsidR="008D17D9" w:rsidRPr="00D2793E">
        <w:rPr>
          <w:b/>
        </w:rPr>
        <w:t>Desenvolver serviços de informação jurídica e de apoio psicossocial</w:t>
      </w:r>
      <w:r w:rsidR="008D17D9">
        <w:t>, especialmente nas situações de discriminação e de violência de género;</w:t>
      </w:r>
    </w:p>
    <w:p w:rsidR="008D17D9" w:rsidRDefault="008D17D9" w:rsidP="00BE5137">
      <w:pPr>
        <w:pStyle w:val="SemEspaamento"/>
        <w:ind w:firstLine="48"/>
      </w:pPr>
    </w:p>
    <w:p w:rsidR="008D17D9" w:rsidRDefault="008D17D9" w:rsidP="00BE5137">
      <w:pPr>
        <w:pStyle w:val="SemEspaamento"/>
        <w:numPr>
          <w:ilvl w:val="0"/>
          <w:numId w:val="5"/>
        </w:numPr>
      </w:pPr>
      <w:r w:rsidRPr="00D2793E">
        <w:rPr>
          <w:b/>
        </w:rPr>
        <w:t>Receber queixas</w:t>
      </w:r>
      <w:r>
        <w:t xml:space="preserve"> relativas a situações de discriminação ou de violência com base no género </w:t>
      </w:r>
      <w:r w:rsidRPr="00D2793E">
        <w:rPr>
          <w:b/>
        </w:rPr>
        <w:t>e apresentá-las</w:t>
      </w:r>
      <w:r>
        <w:t xml:space="preserve">, sendo caso disso, </w:t>
      </w:r>
      <w:r w:rsidRPr="00D2793E">
        <w:rPr>
          <w:b/>
        </w:rPr>
        <w:t>através da emissão de pareceres e recomendações</w:t>
      </w:r>
      <w:r>
        <w:t>, junto das autoridades competentes ou das entidades envolvidas;</w:t>
      </w:r>
    </w:p>
    <w:p w:rsidR="008D17D9" w:rsidRDefault="008D17D9" w:rsidP="00BE5137">
      <w:pPr>
        <w:pStyle w:val="SemEspaamento"/>
        <w:ind w:firstLine="48"/>
      </w:pPr>
    </w:p>
    <w:p w:rsidR="008D17D9" w:rsidRDefault="008D17D9" w:rsidP="00BE5137">
      <w:pPr>
        <w:pStyle w:val="SemEspaamento"/>
        <w:numPr>
          <w:ilvl w:val="0"/>
          <w:numId w:val="5"/>
        </w:numPr>
      </w:pPr>
      <w:r w:rsidRPr="00D2793E">
        <w:rPr>
          <w:b/>
        </w:rPr>
        <w:t>Organizar, nos termos da lei, o registo nacional de organizações não-governamentais</w:t>
      </w:r>
      <w:r>
        <w:t xml:space="preserve"> cujo objeto estatutário se destine essencialmente à promoção dos valores da cidadania, da defesa dos direitos humanos, dos direitos das mulheres e da igualdade de género;</w:t>
      </w:r>
    </w:p>
    <w:p w:rsidR="008D17D9" w:rsidRDefault="008D17D9" w:rsidP="00BE5137">
      <w:pPr>
        <w:pStyle w:val="SemEspaamento"/>
        <w:ind w:firstLine="48"/>
      </w:pPr>
    </w:p>
    <w:p w:rsidR="008D17D9" w:rsidRDefault="008D17D9" w:rsidP="00D2793E">
      <w:pPr>
        <w:pStyle w:val="SemEspaamento"/>
        <w:numPr>
          <w:ilvl w:val="0"/>
          <w:numId w:val="5"/>
        </w:numPr>
      </w:pPr>
      <w:r w:rsidRPr="00D2793E">
        <w:rPr>
          <w:b/>
        </w:rPr>
        <w:t>Cooperar com organizações de âmbito internacional, comunitário e demais organismos congéneres estrangeiros</w:t>
      </w:r>
      <w:r>
        <w:t>, tendo em vista participar nas grandes orientações relativas</w:t>
      </w:r>
      <w:r w:rsidR="00D2793E">
        <w:t xml:space="preserve"> </w:t>
      </w:r>
      <w:r>
        <w:t>à cidadania e à igualdade de género e promover a sua implementação a nível nacional;</w:t>
      </w:r>
    </w:p>
    <w:p w:rsidR="008D17D9" w:rsidRDefault="008D17D9" w:rsidP="00BE5137">
      <w:pPr>
        <w:pStyle w:val="SemEspaamento"/>
        <w:ind w:firstLine="48"/>
      </w:pPr>
    </w:p>
    <w:p w:rsidR="00CB300B" w:rsidRDefault="008D17D9" w:rsidP="00AF3B3F">
      <w:pPr>
        <w:pStyle w:val="SemEspaamento"/>
        <w:numPr>
          <w:ilvl w:val="0"/>
          <w:numId w:val="5"/>
        </w:numPr>
      </w:pPr>
      <w:r w:rsidRPr="00D2793E">
        <w:rPr>
          <w:b/>
        </w:rPr>
        <w:t xml:space="preserve">Cooperar com entidades públicas e privadas de níveis nacional, regional e local </w:t>
      </w:r>
      <w:r>
        <w:t>em projetos e ações coincidentes com a missão da CIG, nomeadamente pelo estabelecimento de parceria</w:t>
      </w:r>
      <w:r w:rsidR="00D2793E">
        <w:t>s.</w:t>
      </w:r>
    </w:p>
    <w:p w:rsidR="0083509E" w:rsidRDefault="0083509E" w:rsidP="00AF3B3F">
      <w:pPr>
        <w:pStyle w:val="SemEspaamento"/>
      </w:pPr>
    </w:p>
    <w:p w:rsidR="003D062C" w:rsidRDefault="0083509E" w:rsidP="003D062C">
      <w:pPr>
        <w:pStyle w:val="SemEspaamento"/>
      </w:pPr>
      <w:r>
        <w:t>Esta Comissão disponibiliza também um serviço de i</w:t>
      </w:r>
      <w:r w:rsidR="00BE755C">
        <w:t>nformação às vítimas de violência doméstica</w:t>
      </w:r>
      <w:r>
        <w:t xml:space="preserve"> através do número verde gratuito</w:t>
      </w:r>
      <w:r w:rsidR="00BE755C">
        <w:t xml:space="preserve"> </w:t>
      </w:r>
      <w:r w:rsidR="00BE755C" w:rsidRPr="0083509E">
        <w:t>800 202 148</w:t>
      </w:r>
      <w:r>
        <w:t>.</w:t>
      </w:r>
    </w:p>
    <w:p w:rsidR="003D062C" w:rsidRDefault="003D062C">
      <w:r>
        <w:br w:type="page"/>
      </w:r>
    </w:p>
    <w:p w:rsidR="00CB300B" w:rsidRDefault="00C52397" w:rsidP="003D062C">
      <w:pPr>
        <w:pStyle w:val="Cabealho1"/>
      </w:pPr>
      <w:bookmarkStart w:id="11" w:name="_Toc326092550"/>
      <w:bookmarkStart w:id="12" w:name="_Toc326436824"/>
      <w:r>
        <w:rPr>
          <w:noProof/>
          <w:lang w:eastAsia="pt-PT"/>
        </w:rPr>
        <w:lastRenderedPageBreak/>
        <w:drawing>
          <wp:anchor distT="0" distB="0" distL="114300" distR="114300" simplePos="0" relativeHeight="251665408" behindDoc="1" locked="0" layoutInCell="1" allowOverlap="1" wp14:anchorId="2E2D324E" wp14:editId="16EFB1EE">
            <wp:simplePos x="0" y="0"/>
            <wp:positionH relativeFrom="column">
              <wp:posOffset>24765</wp:posOffset>
            </wp:positionH>
            <wp:positionV relativeFrom="paragraph">
              <wp:posOffset>601345</wp:posOffset>
            </wp:positionV>
            <wp:extent cx="1752600" cy="1752600"/>
            <wp:effectExtent l="0" t="0" r="0" b="0"/>
            <wp:wrapTight wrapText="bothSides">
              <wp:wrapPolygon edited="1">
                <wp:start x="0" y="0"/>
                <wp:lineTo x="0" y="21365"/>
                <wp:lineTo x="15542" y="20708"/>
                <wp:lineTo x="18313" y="18783"/>
                <wp:lineTo x="19910" y="16904"/>
                <wp:lineTo x="21130" y="14557"/>
                <wp:lineTo x="21600" y="8170"/>
                <wp:lineTo x="20379" y="5071"/>
                <wp:lineTo x="19299" y="2348"/>
                <wp:lineTo x="16247" y="0"/>
                <wp:lineTo x="0" y="0"/>
              </wp:wrapPolygon>
            </wp:wrapTight>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di_red_1_.jpg"/>
                    <pic:cNvPicPr/>
                  </pic:nvPicPr>
                  <pic:blipFill>
                    <a:blip r:embed="rId34">
                      <a:extLst>
                        <a:ext uri="{28A0092B-C50C-407E-A947-70E740481C1C}">
                          <a14:useLocalDpi xmlns:a14="http://schemas.microsoft.com/office/drawing/2010/main" val="0"/>
                        </a:ext>
                      </a:extLst>
                    </a:blip>
                    <a:stretch>
                      <a:fillRect/>
                    </a:stretch>
                  </pic:blipFill>
                  <pic:spPr>
                    <a:xfrm>
                      <a:off x="0" y="0"/>
                      <a:ext cx="1752600" cy="1752600"/>
                    </a:xfrm>
                    <a:prstGeom prst="rect">
                      <a:avLst/>
                    </a:prstGeom>
                  </pic:spPr>
                </pic:pic>
              </a:graphicData>
            </a:graphic>
            <wp14:sizeRelH relativeFrom="page">
              <wp14:pctWidth>0</wp14:pctWidth>
            </wp14:sizeRelH>
            <wp14:sizeRelV relativeFrom="page">
              <wp14:pctHeight>0</wp14:pctHeight>
            </wp14:sizeRelV>
          </wp:anchor>
        </w:drawing>
      </w:r>
      <w:r w:rsidR="00AF43DB">
        <w:t>Alto Comissariado para a imigração e diálogo intercultural</w:t>
      </w:r>
      <w:r w:rsidR="003D062C">
        <w:t>, I.P.</w:t>
      </w:r>
      <w:bookmarkEnd w:id="11"/>
      <w:bookmarkEnd w:id="12"/>
    </w:p>
    <w:p w:rsidR="00C52397" w:rsidRDefault="00AF43DB" w:rsidP="00AF43DB">
      <w:pPr>
        <w:pStyle w:val="SemEspaamento"/>
      </w:pPr>
      <w:r>
        <w:t>O ACIDI – Alto Comissariado para a Imigração e Diálogo Intercultura</w:t>
      </w:r>
      <w:r w:rsidR="003D062C">
        <w:t>, I.P.</w:t>
      </w:r>
      <w:r>
        <w:t xml:space="preserve"> –</w:t>
      </w:r>
      <w:r w:rsidR="00612632">
        <w:t>, fundada a 3 de Maio de 2007,</w:t>
      </w:r>
      <w:r>
        <w:t xml:space="preserve"> é um instituto público integrado na administração indireta do Estado, dotado de autonomia administrativa.</w:t>
      </w:r>
    </w:p>
    <w:p w:rsidR="003D062C" w:rsidRDefault="003D062C" w:rsidP="00AF43DB">
      <w:pPr>
        <w:pStyle w:val="SemEspaamento"/>
      </w:pPr>
      <w:r>
        <w:rPr>
          <w:noProof/>
          <w:lang w:eastAsia="pt-PT"/>
        </w:rPr>
        <mc:AlternateContent>
          <mc:Choice Requires="wps">
            <w:drawing>
              <wp:anchor distT="0" distB="0" distL="114300" distR="114300" simplePos="0" relativeHeight="251687936" behindDoc="0" locked="0" layoutInCell="1" allowOverlap="1" wp14:anchorId="0489B7E7" wp14:editId="3260D47D">
                <wp:simplePos x="0" y="0"/>
                <wp:positionH relativeFrom="column">
                  <wp:posOffset>1494155</wp:posOffset>
                </wp:positionH>
                <wp:positionV relativeFrom="paragraph">
                  <wp:posOffset>146050</wp:posOffset>
                </wp:positionV>
                <wp:extent cx="342900" cy="198120"/>
                <wp:effectExtent l="0" t="19050" r="38100" b="30480"/>
                <wp:wrapNone/>
                <wp:docPr id="25" name="Seta para a direita 25"/>
                <wp:cNvGraphicFramePr/>
                <a:graphic xmlns:a="http://schemas.openxmlformats.org/drawingml/2006/main">
                  <a:graphicData uri="http://schemas.microsoft.com/office/word/2010/wordprocessingShape">
                    <wps:wsp>
                      <wps:cNvSpPr/>
                      <wps:spPr>
                        <a:xfrm>
                          <a:off x="0" y="0"/>
                          <a:ext cx="342900" cy="19812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eta para a direita 25" o:spid="_x0000_s1026" type="#_x0000_t13" style="position:absolute;margin-left:117.65pt;margin-top:11.5pt;width:27pt;height:15.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" adj="15360" fillcolor="#c0504d [3205]" strokecolor="#622423 [1605]" strokeweight="2pt"/>
            </w:pict>
          </mc:Fallback>
        </mc:AlternateContent>
      </w:r>
    </w:p>
    <w:p w:rsidR="003D062C" w:rsidRDefault="003D062C" w:rsidP="00AF43DB">
      <w:pPr>
        <w:pStyle w:val="SemEspaamento"/>
      </w:pPr>
      <w:r>
        <w:t>Site oficial do ACIDI, I.</w:t>
      </w:r>
      <w:proofErr w:type="gramStart"/>
      <w:r>
        <w:t xml:space="preserve">P.                  </w:t>
      </w:r>
      <w:proofErr w:type="gramEnd"/>
      <w:r w:rsidR="00605A05">
        <w:fldChar w:fldCharType="begin"/>
      </w:r>
      <w:r w:rsidR="00605A05">
        <w:instrText xml:space="preserve"> HYPERLINK "http://www.acidi.gov.pt/" </w:instrText>
      </w:r>
      <w:r w:rsidR="00605A05">
        <w:fldChar w:fldCharType="separate"/>
      </w:r>
      <w:r>
        <w:rPr>
          <w:rStyle w:val="Hiperligao"/>
        </w:rPr>
        <w:t>http://www.acidi.gov.pt/</w:t>
      </w:r>
      <w:r w:rsidR="00605A05">
        <w:rPr>
          <w:rStyle w:val="Hiperligao"/>
        </w:rPr>
        <w:fldChar w:fldCharType="end"/>
      </w:r>
    </w:p>
    <w:p w:rsidR="00C52397" w:rsidRDefault="00C52397" w:rsidP="00AF43DB">
      <w:pPr>
        <w:pStyle w:val="SemEspaamento"/>
      </w:pPr>
    </w:p>
    <w:p w:rsidR="00C52397" w:rsidRDefault="00C52397" w:rsidP="00C52397">
      <w:pPr>
        <w:pStyle w:val="SemEspaamento"/>
      </w:pPr>
      <w:r w:rsidRPr="008A062A">
        <w:t>Tem como missão colaborar na conceção, execução e avaliação das políticas públicas, transversais e setoriais, relevantes para a integração dos imigrantes e das minorias étnicas, bem como promover o diálogo entre as diversas culturas, etnias e religiões.</w:t>
      </w:r>
    </w:p>
    <w:p w:rsidR="0054678C" w:rsidRDefault="0054678C" w:rsidP="00AF43DB">
      <w:pPr>
        <w:pStyle w:val="SemEspaamento"/>
      </w:pPr>
    </w:p>
    <w:p w:rsidR="0054678C" w:rsidRDefault="0054678C" w:rsidP="0054678C">
      <w:pPr>
        <w:pStyle w:val="SemEspaamento"/>
      </w:pPr>
      <w:r>
        <w:t>Os seus Sete Princípios-chave são:</w:t>
      </w:r>
    </w:p>
    <w:p w:rsidR="0054678C" w:rsidRDefault="0054678C" w:rsidP="0054678C">
      <w:pPr>
        <w:pStyle w:val="SemEspaamento"/>
        <w:numPr>
          <w:ilvl w:val="0"/>
          <w:numId w:val="7"/>
        </w:numPr>
        <w:ind w:left="284" w:hanging="284"/>
      </w:pPr>
      <w:r>
        <w:t>IGUALDADE - reconhecer e garantir os mesmos direitos e oportunidades;</w:t>
      </w:r>
    </w:p>
    <w:p w:rsidR="0054678C" w:rsidRDefault="0054678C" w:rsidP="0054678C">
      <w:pPr>
        <w:pStyle w:val="SemEspaamento"/>
        <w:numPr>
          <w:ilvl w:val="0"/>
          <w:numId w:val="7"/>
        </w:numPr>
        <w:ind w:left="284" w:hanging="284"/>
      </w:pPr>
      <w:r>
        <w:t>DIÁLOGO - promover uma comunicação efetiva;</w:t>
      </w:r>
    </w:p>
    <w:p w:rsidR="0054678C" w:rsidRDefault="0054678C" w:rsidP="0054678C">
      <w:pPr>
        <w:pStyle w:val="SemEspaamento"/>
        <w:numPr>
          <w:ilvl w:val="0"/>
          <w:numId w:val="7"/>
        </w:numPr>
        <w:ind w:left="284" w:hanging="284"/>
      </w:pPr>
      <w:r>
        <w:t>CIDADANIA - promover a participação ativa no exercício dos direitos e dos deveres;</w:t>
      </w:r>
    </w:p>
    <w:p w:rsidR="0054678C" w:rsidRDefault="0054678C" w:rsidP="0054678C">
      <w:pPr>
        <w:pStyle w:val="SemEspaamento"/>
        <w:numPr>
          <w:ilvl w:val="0"/>
          <w:numId w:val="7"/>
        </w:numPr>
        <w:ind w:left="284" w:hanging="284"/>
      </w:pPr>
      <w:r>
        <w:t>HOSPITALIDADE - saber acolher a diversidade;</w:t>
      </w:r>
    </w:p>
    <w:p w:rsidR="0054678C" w:rsidRDefault="0054678C" w:rsidP="0054678C">
      <w:pPr>
        <w:pStyle w:val="SemEspaamento"/>
        <w:numPr>
          <w:ilvl w:val="0"/>
          <w:numId w:val="7"/>
        </w:numPr>
        <w:ind w:left="284" w:hanging="284"/>
      </w:pPr>
      <w:r>
        <w:t>INTERCULTURALIDADE - enriquecer no encontro das diferenças;</w:t>
      </w:r>
    </w:p>
    <w:p w:rsidR="0054678C" w:rsidRDefault="0054678C" w:rsidP="0054678C">
      <w:pPr>
        <w:pStyle w:val="SemEspaamento"/>
        <w:numPr>
          <w:ilvl w:val="0"/>
          <w:numId w:val="7"/>
        </w:numPr>
        <w:ind w:left="284" w:hanging="284"/>
      </w:pPr>
      <w:r>
        <w:t>PROXIMIDADE - encurtar as distâncias para conhecer e responder melhor;</w:t>
      </w:r>
    </w:p>
    <w:p w:rsidR="0054678C" w:rsidRDefault="0054678C" w:rsidP="0054678C">
      <w:pPr>
        <w:pStyle w:val="SemEspaamento"/>
        <w:numPr>
          <w:ilvl w:val="0"/>
          <w:numId w:val="7"/>
        </w:numPr>
        <w:ind w:left="284" w:hanging="284"/>
      </w:pPr>
      <w:r>
        <w:t>INICIATIVA - atenção e capacidade de antecipação.</w:t>
      </w:r>
    </w:p>
    <w:p w:rsidR="008A062A" w:rsidRDefault="00E5769B" w:rsidP="008A062A">
      <w:pPr>
        <w:pStyle w:val="SemEspaamento"/>
      </w:pPr>
      <w:r>
        <w:rPr>
          <w:noProof/>
          <w:lang w:eastAsia="pt-PT"/>
        </w:rPr>
        <w:drawing>
          <wp:anchor distT="0" distB="0" distL="114300" distR="114300" simplePos="0" relativeHeight="251666432" behindDoc="1" locked="0" layoutInCell="1" allowOverlap="1" wp14:anchorId="47C48265" wp14:editId="58CB455D">
            <wp:simplePos x="0" y="0"/>
            <wp:positionH relativeFrom="column">
              <wp:posOffset>3689985</wp:posOffset>
            </wp:positionH>
            <wp:positionV relativeFrom="paragraph">
              <wp:posOffset>76200</wp:posOffset>
            </wp:positionV>
            <wp:extent cx="1889760" cy="2428875"/>
            <wp:effectExtent l="76200" t="76200" r="91440" b="85725"/>
            <wp:wrapTight wrapText="bothSides">
              <wp:wrapPolygon edited="1">
                <wp:start x="9145" y="-678"/>
                <wp:lineTo x="4964" y="744"/>
                <wp:lineTo x="3048" y="2372"/>
                <wp:lineTo x="2047" y="3659"/>
                <wp:lineTo x="653" y="5082"/>
                <wp:lineTo x="523" y="5421"/>
                <wp:lineTo x="-871" y="10504"/>
                <wp:lineTo x="0" y="15722"/>
                <wp:lineTo x="218" y="15925"/>
                <wp:lineTo x="1176" y="18026"/>
                <wp:lineTo x="2177" y="18635"/>
                <wp:lineTo x="3483" y="20093"/>
                <wp:lineTo x="6315" y="21346"/>
                <wp:lineTo x="7838" y="22294"/>
                <wp:lineTo x="8883" y="22296"/>
                <wp:lineTo x="9146" y="22092"/>
                <wp:lineTo x="7317" y="22775"/>
                <wp:lineTo x="12150" y="21961"/>
                <wp:lineTo x="12368" y="21600"/>
                <wp:lineTo x="13761" y="21083"/>
                <wp:lineTo x="14502" y="20879"/>
                <wp:lineTo x="14937" y="21082"/>
                <wp:lineTo x="14023" y="20540"/>
                <wp:lineTo x="16330" y="20639"/>
                <wp:lineTo x="15198" y="19860"/>
                <wp:lineTo x="16766" y="18877"/>
                <wp:lineTo x="15460" y="21346"/>
                <wp:lineTo x="19379" y="18805"/>
                <wp:lineTo x="19597" y="18635"/>
                <wp:lineTo x="21339" y="15925"/>
                <wp:lineTo x="22210" y="13214"/>
                <wp:lineTo x="22427" y="10504"/>
                <wp:lineTo x="21992" y="7793"/>
                <wp:lineTo x="20903" y="5082"/>
                <wp:lineTo x="18508" y="2372"/>
                <wp:lineTo x="12629" y="-169"/>
                <wp:lineTo x="12411" y="-678"/>
                <wp:lineTo x="9145" y="-678"/>
              </wp:wrapPolygon>
            </wp:wrapTight>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40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89760" cy="2428875"/>
                    </a:xfrm>
                    <a:prstGeom prst="ellipse">
                      <a:avLst/>
                    </a:prstGeom>
                    <a:ln w="63500" cap="rnd">
                      <a:solidFill>
                        <a:schemeClr val="accent2">
                          <a:lumMod val="50000"/>
                        </a:schemeClr>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8A062A" w:rsidRDefault="008A062A" w:rsidP="008A062A">
      <w:pPr>
        <w:pStyle w:val="SemEspaamento"/>
      </w:pPr>
      <w:r>
        <w:t>São atribuições do ACIDI</w:t>
      </w:r>
      <w:r w:rsidR="0054678C">
        <w:t>:</w:t>
      </w:r>
    </w:p>
    <w:p w:rsidR="0054678C" w:rsidRDefault="008A062A" w:rsidP="008A062A">
      <w:pPr>
        <w:pStyle w:val="SemEspaamento"/>
        <w:numPr>
          <w:ilvl w:val="0"/>
          <w:numId w:val="8"/>
        </w:numPr>
      </w:pPr>
      <w:r w:rsidRPr="0054678C">
        <w:rPr>
          <w:b/>
        </w:rPr>
        <w:t>Promover o acolhimento e a integração dos imigrantes e das minorias étnicas</w:t>
      </w:r>
      <w:r>
        <w:t xml:space="preserve"> através da participação na </w:t>
      </w:r>
      <w:r w:rsidR="0054678C">
        <w:t>conceção</w:t>
      </w:r>
      <w:r>
        <w:t>, desenvolvimento e coordenação de políticas públicas transversais, integradas e coerentes;</w:t>
      </w:r>
    </w:p>
    <w:p w:rsidR="0054678C" w:rsidRDefault="0054678C" w:rsidP="0054678C">
      <w:pPr>
        <w:pStyle w:val="SemEspaamento"/>
        <w:ind w:left="360"/>
      </w:pPr>
    </w:p>
    <w:p w:rsidR="008A062A" w:rsidRDefault="008A062A" w:rsidP="0054678C">
      <w:pPr>
        <w:pStyle w:val="SemEspaamento"/>
        <w:numPr>
          <w:ilvl w:val="0"/>
          <w:numId w:val="8"/>
        </w:numPr>
      </w:pPr>
      <w:r w:rsidRPr="0054678C">
        <w:rPr>
          <w:b/>
        </w:rPr>
        <w:t>Incentivar a participação cívica e cultural dos imigrantes e das minorias étnicas</w:t>
      </w:r>
      <w:r w:rsidR="0054678C">
        <w:t xml:space="preserve"> nas instituições portuguesas;</w:t>
      </w:r>
    </w:p>
    <w:p w:rsidR="0054678C" w:rsidRDefault="0054678C" w:rsidP="0054678C">
      <w:pPr>
        <w:pStyle w:val="SemEspaamento"/>
      </w:pPr>
    </w:p>
    <w:p w:rsidR="008A062A" w:rsidRDefault="008A062A" w:rsidP="0054678C">
      <w:pPr>
        <w:pStyle w:val="SemEspaamento"/>
        <w:numPr>
          <w:ilvl w:val="0"/>
          <w:numId w:val="8"/>
        </w:numPr>
      </w:pPr>
      <w:r w:rsidRPr="0054678C">
        <w:rPr>
          <w:b/>
        </w:rPr>
        <w:t xml:space="preserve">Garantir o acesso dos cidadãos imigrantes e minorias étnicas a </w:t>
      </w:r>
      <w:r w:rsidRPr="0054678C">
        <w:t>informação relevante</w:t>
      </w:r>
      <w:r>
        <w:t xml:space="preserve">, designadamente, </w:t>
      </w:r>
      <w:r w:rsidRPr="0054678C">
        <w:rPr>
          <w:b/>
        </w:rPr>
        <w:t>direitos e deveres de cidadania</w:t>
      </w:r>
      <w:r>
        <w:t>;</w:t>
      </w:r>
    </w:p>
    <w:p w:rsidR="0054678C" w:rsidRDefault="0054678C" w:rsidP="0054678C">
      <w:pPr>
        <w:pStyle w:val="SemEspaamento"/>
      </w:pPr>
    </w:p>
    <w:p w:rsidR="008A062A" w:rsidRDefault="008A062A" w:rsidP="0054678C">
      <w:pPr>
        <w:pStyle w:val="SemEspaamento"/>
        <w:numPr>
          <w:ilvl w:val="0"/>
          <w:numId w:val="8"/>
        </w:numPr>
      </w:pPr>
      <w:r w:rsidRPr="00C52397">
        <w:rPr>
          <w:b/>
        </w:rPr>
        <w:t>Combater todas as formas de discriminação</w:t>
      </w:r>
      <w:r>
        <w:t xml:space="preserve"> </w:t>
      </w:r>
      <w:r w:rsidRPr="00C52397">
        <w:rPr>
          <w:b/>
        </w:rPr>
        <w:t>em função da raça, cor, nacionalidade, origem étnica ou religião</w:t>
      </w:r>
      <w:r>
        <w:t xml:space="preserve">, através de </w:t>
      </w:r>
      <w:r w:rsidR="00C52397">
        <w:t>ações</w:t>
      </w:r>
      <w:r>
        <w:t xml:space="preserve"> positivas de sensibilização, educação e formação, bem como através do processamento das </w:t>
      </w:r>
      <w:r w:rsidR="00C52397">
        <w:t>contraordenações</w:t>
      </w:r>
      <w:r>
        <w:t xml:space="preserve"> previstas na lei;</w:t>
      </w:r>
    </w:p>
    <w:p w:rsidR="0054678C" w:rsidRDefault="0054678C" w:rsidP="0054678C">
      <w:pPr>
        <w:pStyle w:val="SemEspaamento"/>
      </w:pPr>
    </w:p>
    <w:p w:rsidR="008A062A" w:rsidRDefault="008A062A" w:rsidP="0054678C">
      <w:pPr>
        <w:pStyle w:val="SemEspaamento"/>
        <w:numPr>
          <w:ilvl w:val="0"/>
          <w:numId w:val="8"/>
        </w:numPr>
      </w:pPr>
      <w:r w:rsidRPr="00C52397">
        <w:rPr>
          <w:b/>
        </w:rPr>
        <w:t>Promover a interculturalidade, através do diálogo intercultural e inter-religioso</w:t>
      </w:r>
      <w:r>
        <w:t>, com base no respeito pela Constituição, pelas leis e valorizando a diversidade cultural num quadro de respeito mútuo;</w:t>
      </w:r>
    </w:p>
    <w:p w:rsidR="0054678C" w:rsidRDefault="0054678C" w:rsidP="0054678C">
      <w:pPr>
        <w:pStyle w:val="SemEspaamento"/>
      </w:pPr>
    </w:p>
    <w:p w:rsidR="008A062A" w:rsidRDefault="008A062A" w:rsidP="0054678C">
      <w:pPr>
        <w:pStyle w:val="SemEspaamento"/>
        <w:numPr>
          <w:ilvl w:val="0"/>
          <w:numId w:val="8"/>
        </w:numPr>
      </w:pPr>
      <w:r w:rsidRPr="00C52397">
        <w:rPr>
          <w:b/>
        </w:rPr>
        <w:t>Dinamizar centros de apoio ao imigrante, de âmbito nacional, regional e local, que proporcionem uma resposta integrada dos vários serviços públicos às suas necessidades de acolhimento e integração</w:t>
      </w:r>
      <w:r>
        <w:t xml:space="preserve">, designadamente, através de parcerias com departamentos governamentais com intervenção no </w:t>
      </w:r>
      <w:r>
        <w:lastRenderedPageBreak/>
        <w:t xml:space="preserve">sector, serviços da administração pública, autarquias locais, organizações </w:t>
      </w:r>
      <w:r w:rsidR="00C52397">
        <w:t>não-governamentais</w:t>
      </w:r>
      <w:r>
        <w:t>, associações de imigrantes ou outras entidades com interesse relevante na matéria;</w:t>
      </w:r>
    </w:p>
    <w:p w:rsidR="0054678C" w:rsidRDefault="0054678C" w:rsidP="0054678C">
      <w:pPr>
        <w:pStyle w:val="SemEspaamento"/>
      </w:pPr>
    </w:p>
    <w:p w:rsidR="008A062A" w:rsidRDefault="008A062A" w:rsidP="0054678C">
      <w:pPr>
        <w:pStyle w:val="SemEspaamento"/>
        <w:numPr>
          <w:ilvl w:val="0"/>
          <w:numId w:val="8"/>
        </w:numPr>
      </w:pPr>
      <w:r w:rsidRPr="00C52397">
        <w:rPr>
          <w:b/>
        </w:rPr>
        <w:t>Contribuir para a melhoria das condições de vida e de trabalho dos imigrantes em Portugal</w:t>
      </w:r>
      <w:r>
        <w:t>, de modo que seja proporcionada a sua integração com dignidade, em igualdade de oportunidades com todos os cidadãos nacionais;</w:t>
      </w:r>
    </w:p>
    <w:p w:rsidR="0054678C" w:rsidRDefault="0054678C" w:rsidP="0054678C">
      <w:pPr>
        <w:pStyle w:val="SemEspaamento"/>
        <w:ind w:left="360"/>
      </w:pPr>
    </w:p>
    <w:p w:rsidR="008A062A" w:rsidRDefault="008A062A" w:rsidP="0054678C">
      <w:pPr>
        <w:pStyle w:val="SemEspaamento"/>
        <w:numPr>
          <w:ilvl w:val="0"/>
          <w:numId w:val="8"/>
        </w:numPr>
      </w:pPr>
      <w:r w:rsidRPr="00C52397">
        <w:rPr>
          <w:b/>
        </w:rPr>
        <w:t xml:space="preserve">Incentivar iniciativas da sociedade civil </w:t>
      </w:r>
      <w:r>
        <w:t>que visem o acolhimento e integração dos migrantes e minorias étnicas em Portugal;</w:t>
      </w:r>
    </w:p>
    <w:p w:rsidR="0054678C" w:rsidRDefault="0054678C" w:rsidP="0054678C">
      <w:pPr>
        <w:pStyle w:val="SemEspaamento"/>
      </w:pPr>
    </w:p>
    <w:p w:rsidR="008A062A" w:rsidRDefault="008A062A" w:rsidP="0054678C">
      <w:pPr>
        <w:pStyle w:val="SemEspaamento"/>
        <w:numPr>
          <w:ilvl w:val="0"/>
          <w:numId w:val="8"/>
        </w:numPr>
      </w:pPr>
      <w:r w:rsidRPr="00C52397">
        <w:rPr>
          <w:b/>
        </w:rPr>
        <w:t xml:space="preserve">Promover </w:t>
      </w:r>
      <w:r w:rsidR="00C52397" w:rsidRPr="00C52397">
        <w:rPr>
          <w:b/>
        </w:rPr>
        <w:t>ações</w:t>
      </w:r>
      <w:r w:rsidRPr="00C52397">
        <w:rPr>
          <w:b/>
        </w:rPr>
        <w:t xml:space="preserve"> de sensibilização da opinião pública e a realização de estudos</w:t>
      </w:r>
      <w:r>
        <w:t xml:space="preserve"> sobre as temáticas da imigração, minorias étnicas, diálogo intercultural e diálogo inter-religioso;</w:t>
      </w:r>
    </w:p>
    <w:p w:rsidR="0054678C" w:rsidRDefault="0054678C" w:rsidP="0054678C">
      <w:pPr>
        <w:pStyle w:val="SemEspaamento"/>
      </w:pPr>
    </w:p>
    <w:p w:rsidR="008A062A" w:rsidRDefault="008A062A" w:rsidP="0054678C">
      <w:pPr>
        <w:pStyle w:val="SemEspaamento"/>
        <w:numPr>
          <w:ilvl w:val="0"/>
          <w:numId w:val="8"/>
        </w:numPr>
      </w:pPr>
      <w:r w:rsidRPr="00C52397">
        <w:rPr>
          <w:b/>
        </w:rPr>
        <w:t xml:space="preserve">Promover a inclusão social de crianças e jovens provenientes de contextos </w:t>
      </w:r>
      <w:r w:rsidR="00C52397" w:rsidRPr="00C52397">
        <w:rPr>
          <w:b/>
        </w:rPr>
        <w:t>socioeconómicos</w:t>
      </w:r>
      <w:r w:rsidRPr="00C52397">
        <w:rPr>
          <w:b/>
        </w:rPr>
        <w:t xml:space="preserve"> mais vulneráveis</w:t>
      </w:r>
      <w:r>
        <w:t xml:space="preserve">, em particular os descendentes de imigrantes e de minorias étnicas, tendo em vista a igualdade de oportunidades e o reforço da coesão social, </w:t>
      </w:r>
      <w:r w:rsidR="00C52397">
        <w:t>assegurando</w:t>
      </w:r>
      <w:r>
        <w:t xml:space="preserve"> a gestão do Programa Escolhas;</w:t>
      </w:r>
    </w:p>
    <w:p w:rsidR="0054678C" w:rsidRDefault="0054678C" w:rsidP="0054678C">
      <w:pPr>
        <w:pStyle w:val="SemEspaamento"/>
      </w:pPr>
    </w:p>
    <w:p w:rsidR="0083509E" w:rsidRDefault="008A062A" w:rsidP="00C52397">
      <w:pPr>
        <w:pStyle w:val="SemEspaamento"/>
        <w:numPr>
          <w:ilvl w:val="0"/>
          <w:numId w:val="8"/>
        </w:numPr>
      </w:pPr>
      <w:r w:rsidRPr="00C52397">
        <w:t>Promover o diálogo com as religiões através do</w:t>
      </w:r>
      <w:r w:rsidRPr="00C52397">
        <w:rPr>
          <w:b/>
        </w:rPr>
        <w:t xml:space="preserve"> conhecimento das diferentes culturas e religiões e da construção de uma atitude de respeito mútuo </w:t>
      </w:r>
      <w:r>
        <w:t xml:space="preserve">e de </w:t>
      </w:r>
      <w:r w:rsidR="00C52397">
        <w:t>afeto</w:t>
      </w:r>
      <w:r>
        <w:t xml:space="preserve"> pela diversidade, quer dentro das fronteiras nacionais, quer na r</w:t>
      </w:r>
      <w:r w:rsidR="00C52397">
        <w:t xml:space="preserve">elação de Portugal com o mundo. </w:t>
      </w:r>
    </w:p>
    <w:p w:rsidR="0083509E" w:rsidRDefault="0083509E" w:rsidP="00AF3B3F">
      <w:pPr>
        <w:pStyle w:val="SemEspaamento"/>
      </w:pPr>
    </w:p>
    <w:p w:rsidR="00E5769B" w:rsidRDefault="00E5769B" w:rsidP="00E5769B">
      <w:pPr>
        <w:pStyle w:val="SemEspaamento"/>
      </w:pPr>
      <w:r>
        <w:t>O ACIDI disponibiliza, gratuitamente, um conjunto de ações de informação/sensibilização na área da Cidadania e Interculturalidade às instituições interessadas. Com isto, pretende:</w:t>
      </w:r>
    </w:p>
    <w:p w:rsidR="00E5769B" w:rsidRDefault="00E5769B" w:rsidP="00E5769B">
      <w:pPr>
        <w:pStyle w:val="SemEspaamento"/>
        <w:numPr>
          <w:ilvl w:val="0"/>
          <w:numId w:val="11"/>
        </w:numPr>
        <w:ind w:left="709" w:hanging="283"/>
      </w:pPr>
      <w:r>
        <w:t>Promover uma melhor compreensão da diversidade cultural;</w:t>
      </w:r>
    </w:p>
    <w:p w:rsidR="00E5769B" w:rsidRDefault="00E5769B" w:rsidP="00E5769B">
      <w:pPr>
        <w:pStyle w:val="SemEspaamento"/>
        <w:numPr>
          <w:ilvl w:val="0"/>
          <w:numId w:val="11"/>
        </w:numPr>
        <w:ind w:left="709" w:hanging="283"/>
      </w:pPr>
      <w:r>
        <w:t>Sensibilizar para o acolhimento e integração dos imigrantes em Portugal;</w:t>
      </w:r>
    </w:p>
    <w:p w:rsidR="00E5769B" w:rsidRDefault="00E5769B" w:rsidP="00E5769B">
      <w:pPr>
        <w:pStyle w:val="SemEspaamento"/>
        <w:numPr>
          <w:ilvl w:val="0"/>
          <w:numId w:val="11"/>
        </w:numPr>
        <w:ind w:left="709" w:hanging="283"/>
      </w:pPr>
      <w:r>
        <w:t>Formar para a interculturalidade.</w:t>
      </w:r>
    </w:p>
    <w:p w:rsidR="00E5769B" w:rsidRDefault="00E5769B" w:rsidP="00E5769B">
      <w:pPr>
        <w:pStyle w:val="SemEspaamento"/>
      </w:pPr>
    </w:p>
    <w:p w:rsidR="00E5769B" w:rsidRDefault="002659AE" w:rsidP="002659AE">
      <w:pPr>
        <w:pStyle w:val="SemEspaamento"/>
      </w:pPr>
      <w:r w:rsidRPr="002659AE">
        <w:rPr>
          <w:noProof/>
          <w:lang w:eastAsia="pt-PT"/>
        </w:rPr>
        <w:drawing>
          <wp:anchor distT="0" distB="0" distL="114300" distR="114300" simplePos="0" relativeHeight="251667456" behindDoc="1" locked="0" layoutInCell="1" allowOverlap="1" wp14:anchorId="0930F77A" wp14:editId="3692AC02">
            <wp:simplePos x="0" y="0"/>
            <wp:positionH relativeFrom="column">
              <wp:posOffset>-52070</wp:posOffset>
            </wp:positionH>
            <wp:positionV relativeFrom="paragraph">
              <wp:posOffset>76835</wp:posOffset>
            </wp:positionV>
            <wp:extent cx="1555750" cy="1020445"/>
            <wp:effectExtent l="0" t="0" r="6350" b="8255"/>
            <wp:wrapTight wrapText="bothSides">
              <wp:wrapPolygon edited="1">
                <wp:start x="0" y="0"/>
                <wp:lineTo x="0" y="21371"/>
                <wp:lineTo x="20789" y="21600"/>
                <wp:lineTo x="20789" y="0"/>
                <wp:lineTo x="0" y="0"/>
              </wp:wrapPolygon>
            </wp:wrapTight>
            <wp:docPr id="14" name="Imagem 14" descr=" linha sos imigr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linha sos imigran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55750" cy="10204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Tal como a CIG, também disponibiliza um serviço telefónico de atendimento denominado de Linha SOS Imigrante: 808 257 257/218 106 191). </w:t>
      </w:r>
      <w:r w:rsidR="00E5769B">
        <w:t>Inaugurada a 13 de Março de 2003</w:t>
      </w:r>
      <w:r>
        <w:t>,</w:t>
      </w:r>
      <w:r w:rsidRPr="002659AE">
        <w:t xml:space="preserve"> </w:t>
      </w:r>
      <w:r>
        <w:t>foi criada com o objetivo de disponibilizar a imigrantes e respetivas associações, bem como a empresas e órgãos da administração pública, um serviço de atendimento telefónico capaz de prestar informação geral sobre as problemáticas da imigração.</w:t>
      </w:r>
    </w:p>
    <w:p w:rsidR="0083509E" w:rsidRDefault="0083509E" w:rsidP="00AF3B3F">
      <w:pPr>
        <w:pStyle w:val="SemEspaamento"/>
      </w:pPr>
    </w:p>
    <w:p w:rsidR="006F1E47" w:rsidRDefault="006F1E47" w:rsidP="00AF3B3F">
      <w:pPr>
        <w:pStyle w:val="SemEspaamento"/>
      </w:pPr>
    </w:p>
    <w:p w:rsidR="006F1E47" w:rsidRDefault="006F1E47">
      <w:r>
        <w:br w:type="page"/>
      </w:r>
    </w:p>
    <w:p w:rsidR="006F1E47" w:rsidRDefault="006F1E47" w:rsidP="006F1E47">
      <w:pPr>
        <w:pStyle w:val="Cabealho1"/>
      </w:pPr>
      <w:bookmarkStart w:id="13" w:name="_Toc326092551"/>
      <w:bookmarkStart w:id="14" w:name="_Toc326436825"/>
      <w:r>
        <w:lastRenderedPageBreak/>
        <w:t>Comissão Para a Igualdade no trabalho e no emprego</w:t>
      </w:r>
      <w:bookmarkEnd w:id="13"/>
      <w:bookmarkEnd w:id="14"/>
    </w:p>
    <w:p w:rsidR="006F1E47" w:rsidRDefault="00896CF6" w:rsidP="0095552C">
      <w:pPr>
        <w:pStyle w:val="SemEspaamento"/>
      </w:pPr>
      <w:r>
        <w:rPr>
          <w:noProof/>
          <w:lang w:eastAsia="pt-PT"/>
        </w:rPr>
        <w:drawing>
          <wp:anchor distT="0" distB="0" distL="114300" distR="114300" simplePos="0" relativeHeight="251668480" behindDoc="1" locked="0" layoutInCell="1" allowOverlap="1" wp14:anchorId="33DD9468" wp14:editId="56931ECA">
            <wp:simplePos x="0" y="0"/>
            <wp:positionH relativeFrom="column">
              <wp:posOffset>-13335</wp:posOffset>
            </wp:positionH>
            <wp:positionV relativeFrom="paragraph">
              <wp:posOffset>46990</wp:posOffset>
            </wp:positionV>
            <wp:extent cx="1120140" cy="632460"/>
            <wp:effectExtent l="0" t="0" r="3810" b="0"/>
            <wp:wrapTight wrapText="bothSides">
              <wp:wrapPolygon edited="0">
                <wp:start x="0" y="0"/>
                <wp:lineTo x="0" y="20819"/>
                <wp:lineTo x="21306" y="20819"/>
                <wp:lineTo x="21306" y="0"/>
                <wp:lineTo x="0" y="0"/>
              </wp:wrapPolygon>
            </wp:wrapTight>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erdecite.gif"/>
                    <pic:cNvPicPr/>
                  </pic:nvPicPr>
                  <pic:blipFill rotWithShape="1">
                    <a:blip r:embed="rId37">
                      <a:extLst>
                        <a:ext uri="{28A0092B-C50C-407E-A947-70E740481C1C}">
                          <a14:useLocalDpi xmlns:a14="http://schemas.microsoft.com/office/drawing/2010/main" val="0"/>
                        </a:ext>
                      </a:extLst>
                    </a:blip>
                    <a:srcRect l="12245" t="20833" r="12755" b="10001"/>
                    <a:stretch/>
                  </pic:blipFill>
                  <pic:spPr bwMode="auto">
                    <a:xfrm>
                      <a:off x="0" y="0"/>
                      <a:ext cx="1120140" cy="632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1E47">
        <w:t>A CITE – Comissão para a Igualdade no Trabalho e no Emprego – é um mecanismo nacional de igualdade entre homens e mulheres no trabalho e no emprego, sob a tutela do Ministério da Economia e do Emprego.</w:t>
      </w:r>
    </w:p>
    <w:p w:rsidR="003D062C" w:rsidRDefault="003D062C" w:rsidP="0095552C">
      <w:pPr>
        <w:pStyle w:val="SemEspaamento"/>
      </w:pPr>
      <w:r>
        <w:rPr>
          <w:noProof/>
          <w:lang w:eastAsia="pt-PT"/>
        </w:rPr>
        <mc:AlternateContent>
          <mc:Choice Requires="wps">
            <w:drawing>
              <wp:anchor distT="0" distB="0" distL="114300" distR="114300" simplePos="0" relativeHeight="251689984" behindDoc="0" locked="0" layoutInCell="1" allowOverlap="1" wp14:anchorId="65111062" wp14:editId="5AAE7A1C">
                <wp:simplePos x="0" y="0"/>
                <wp:positionH relativeFrom="column">
                  <wp:posOffset>1148715</wp:posOffset>
                </wp:positionH>
                <wp:positionV relativeFrom="paragraph">
                  <wp:posOffset>120650</wp:posOffset>
                </wp:positionV>
                <wp:extent cx="640080" cy="281940"/>
                <wp:effectExtent l="0" t="19050" r="45720" b="41910"/>
                <wp:wrapNone/>
                <wp:docPr id="26" name="Seta para a direita 26"/>
                <wp:cNvGraphicFramePr/>
                <a:graphic xmlns:a="http://schemas.openxmlformats.org/drawingml/2006/main">
                  <a:graphicData uri="http://schemas.microsoft.com/office/word/2010/wordprocessingShape">
                    <wps:wsp>
                      <wps:cNvSpPr/>
                      <wps:spPr>
                        <a:xfrm>
                          <a:off x="0" y="0"/>
                          <a:ext cx="640080" cy="28194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eta para a direita 26" o:spid="_x0000_s1026" type="#_x0000_t13" style="position:absolute;margin-left:90.45pt;margin-top:9.5pt;width:50.4pt;height:2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" adj="16843" fillcolor="#c0504d [3205]" strokecolor="#622423 [1605]" strokeweight="2pt"/>
            </w:pict>
          </mc:Fallback>
        </mc:AlternateContent>
      </w:r>
    </w:p>
    <w:p w:rsidR="003D062C" w:rsidRDefault="003D062C" w:rsidP="003D062C">
      <w:pPr>
        <w:pStyle w:val="SemEspaamento"/>
        <w:jc w:val="center"/>
      </w:pPr>
      <w:r>
        <w:t xml:space="preserve">           Site oficial da </w:t>
      </w:r>
      <w:proofErr w:type="gramStart"/>
      <w:r>
        <w:t xml:space="preserve">CITE                            </w:t>
      </w:r>
      <w:proofErr w:type="gramEnd"/>
      <w:r w:rsidR="00605A05">
        <w:fldChar w:fldCharType="begin"/>
      </w:r>
      <w:r w:rsidR="00605A05">
        <w:instrText xml:space="preserve"> HYPERLINK "http://www.cite.gov.pt/" </w:instrText>
      </w:r>
      <w:r w:rsidR="00605A05">
        <w:fldChar w:fldCharType="separate"/>
      </w:r>
      <w:r>
        <w:rPr>
          <w:rStyle w:val="Hiperligao"/>
        </w:rPr>
        <w:t>http://www.cite.gov.pt/</w:t>
      </w:r>
      <w:r w:rsidR="00605A05">
        <w:rPr>
          <w:rStyle w:val="Hiperligao"/>
        </w:rPr>
        <w:fldChar w:fldCharType="end"/>
      </w:r>
    </w:p>
    <w:p w:rsidR="00896CF6" w:rsidRDefault="00896CF6" w:rsidP="006F1E47">
      <w:pPr>
        <w:pStyle w:val="SemEspaamento"/>
      </w:pPr>
    </w:p>
    <w:p w:rsidR="006F1E47" w:rsidRDefault="006F1E47" w:rsidP="006F1E47">
      <w:pPr>
        <w:pStyle w:val="SemEspaamento"/>
      </w:pPr>
      <w:r>
        <w:t>Tem como principais atribuições prosseguir:</w:t>
      </w:r>
    </w:p>
    <w:p w:rsidR="006F1E47" w:rsidRDefault="006F1E47" w:rsidP="000547F2">
      <w:pPr>
        <w:pStyle w:val="SemEspaamento"/>
        <w:numPr>
          <w:ilvl w:val="0"/>
          <w:numId w:val="12"/>
        </w:numPr>
        <w:ind w:hanging="578"/>
      </w:pPr>
      <w:r>
        <w:t xml:space="preserve">A </w:t>
      </w:r>
      <w:r w:rsidRPr="003D062C">
        <w:rPr>
          <w:b/>
        </w:rPr>
        <w:t>igualdade</w:t>
      </w:r>
      <w:r>
        <w:t xml:space="preserve"> e a </w:t>
      </w:r>
      <w:r w:rsidRPr="003D062C">
        <w:rPr>
          <w:b/>
        </w:rPr>
        <w:t>não discriminação entre mulheres e homens</w:t>
      </w:r>
      <w:r>
        <w:t xml:space="preserve"> no mundo laboral;</w:t>
      </w:r>
    </w:p>
    <w:p w:rsidR="006F1E47" w:rsidRDefault="006F1E47" w:rsidP="000547F2">
      <w:pPr>
        <w:pStyle w:val="SemEspaamento"/>
        <w:numPr>
          <w:ilvl w:val="0"/>
          <w:numId w:val="12"/>
        </w:numPr>
        <w:ind w:hanging="578"/>
      </w:pPr>
      <w:r>
        <w:t xml:space="preserve">A </w:t>
      </w:r>
      <w:r w:rsidRPr="003D062C">
        <w:rPr>
          <w:b/>
        </w:rPr>
        <w:t xml:space="preserve">proteção na </w:t>
      </w:r>
      <w:proofErr w:type="spellStart"/>
      <w:r w:rsidRPr="003D062C">
        <w:rPr>
          <w:b/>
        </w:rPr>
        <w:t>parentalidade</w:t>
      </w:r>
      <w:proofErr w:type="spellEnd"/>
      <w:r>
        <w:t>;</w:t>
      </w:r>
    </w:p>
    <w:p w:rsidR="006F1E47" w:rsidRDefault="00896CF6" w:rsidP="000547F2">
      <w:pPr>
        <w:pStyle w:val="SemEspaamento"/>
        <w:numPr>
          <w:ilvl w:val="0"/>
          <w:numId w:val="12"/>
        </w:numPr>
        <w:ind w:hanging="578"/>
      </w:pPr>
      <w:r>
        <w:t xml:space="preserve">A </w:t>
      </w:r>
      <w:r w:rsidRPr="003D062C">
        <w:rPr>
          <w:b/>
        </w:rPr>
        <w:t>conciliação da vida profissional, familiar e pessoal</w:t>
      </w:r>
      <w:r>
        <w:t>.</w:t>
      </w:r>
    </w:p>
    <w:p w:rsidR="000547F2" w:rsidRDefault="000547F2" w:rsidP="0095552C">
      <w:pPr>
        <w:pStyle w:val="SemEspaamento"/>
      </w:pPr>
    </w:p>
    <w:p w:rsidR="000547F2" w:rsidRDefault="00B349A1" w:rsidP="000547F2">
      <w:pPr>
        <w:pStyle w:val="SemEspaamento"/>
      </w:pPr>
      <w:r>
        <w:t xml:space="preserve">No </w:t>
      </w:r>
      <w:proofErr w:type="gramStart"/>
      <w:r>
        <w:t>site</w:t>
      </w:r>
      <w:proofErr w:type="gramEnd"/>
      <w:r>
        <w:t xml:space="preserve"> da CITE, apresenta o d</w:t>
      </w:r>
      <w:r w:rsidR="000547F2">
        <w:t>ireito à igualdade e não discriminação</w:t>
      </w:r>
      <w:r>
        <w:t xml:space="preserve"> pertencente aos trabalhadores e candidatos a empregos:</w:t>
      </w:r>
    </w:p>
    <w:p w:rsidR="005511BF" w:rsidRDefault="005511BF" w:rsidP="000547F2">
      <w:pPr>
        <w:pStyle w:val="SemEspaamento"/>
      </w:pPr>
    </w:p>
    <w:p w:rsidR="000547F2" w:rsidRDefault="00A315D9" w:rsidP="000547F2">
      <w:pPr>
        <w:pStyle w:val="SemEspaamento"/>
      </w:pPr>
      <w:r>
        <w:rPr>
          <w:noProof/>
          <w:lang w:eastAsia="pt-PT"/>
        </w:rPr>
        <mc:AlternateContent>
          <mc:Choice Requires="wps">
            <w:drawing>
              <wp:anchor distT="0" distB="0" distL="114300" distR="114300" simplePos="0" relativeHeight="251724800" behindDoc="0" locked="0" layoutInCell="1" allowOverlap="1" wp14:anchorId="4251FEC2" wp14:editId="5EA71F22">
                <wp:simplePos x="0" y="0"/>
                <wp:positionH relativeFrom="column">
                  <wp:posOffset>3825875</wp:posOffset>
                </wp:positionH>
                <wp:positionV relativeFrom="paragraph">
                  <wp:posOffset>2032635</wp:posOffset>
                </wp:positionV>
                <wp:extent cx="1744980" cy="635"/>
                <wp:effectExtent l="0" t="0" r="7620" b="0"/>
                <wp:wrapTight wrapText="bothSides">
                  <wp:wrapPolygon edited="0">
                    <wp:start x="0" y="0"/>
                    <wp:lineTo x="0" y="19962"/>
                    <wp:lineTo x="21459" y="19962"/>
                    <wp:lineTo x="21459" y="0"/>
                    <wp:lineTo x="0" y="0"/>
                  </wp:wrapPolygon>
                </wp:wrapTight>
                <wp:docPr id="52" name="Caixa de texto 52"/>
                <wp:cNvGraphicFramePr/>
                <a:graphic xmlns:a="http://schemas.openxmlformats.org/drawingml/2006/main">
                  <a:graphicData uri="http://schemas.microsoft.com/office/word/2010/wordprocessingShape">
                    <wps:wsp>
                      <wps:cNvSpPr txBox="1"/>
                      <wps:spPr>
                        <a:xfrm>
                          <a:off x="0" y="0"/>
                          <a:ext cx="1744980" cy="635"/>
                        </a:xfrm>
                        <a:prstGeom prst="rect">
                          <a:avLst/>
                        </a:prstGeom>
                        <a:solidFill>
                          <a:prstClr val="white"/>
                        </a:solidFill>
                        <a:ln>
                          <a:noFill/>
                        </a:ln>
                        <a:effectLst/>
                      </wps:spPr>
                      <wps:txbx>
                        <w:txbxContent>
                          <w:p w:rsidR="002D695C" w:rsidRPr="00C10BF4" w:rsidRDefault="002D695C" w:rsidP="00A315D9">
                            <w:pPr>
                              <w:pStyle w:val="Legenda"/>
                              <w:jc w:val="center"/>
                              <w:rPr>
                                <w:noProof/>
                              </w:rPr>
                            </w:pPr>
                            <w:r>
                              <w:t>Balança de Géneros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52" o:spid="_x0000_s1041" type="#_x0000_t202" style="position:absolute;left:0;text-align:left;margin-left:301.25pt;margin-top:160.05pt;width:137.4pt;height:.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" stroked="f">
                <v:textbox style="mso-fit-shape-to-text:t" inset="0,0,0,0">
                  <w:txbxContent>
                    <w:p w:rsidR="00A315D9" w:rsidRPr="00C10BF4" w:rsidRDefault="00A315D9" w:rsidP="00A315D9">
                      <w:pPr>
                        <w:pStyle w:val="Legenda"/>
                        <w:jc w:val="center"/>
                        <w:rPr>
                          <w:noProof/>
                        </w:rPr>
                      </w:pPr>
                      <w:r>
                        <w:t>Balança de Géneros</w:t>
                      </w:r>
                    </w:p>
                  </w:txbxContent>
                </v:textbox>
                <w10:wrap type="tight"/>
              </v:shape>
            </w:pict>
          </mc:Fallback>
        </mc:AlternateContent>
      </w:r>
      <w:r w:rsidR="005511BF">
        <w:rPr>
          <w:noProof/>
          <w:lang w:eastAsia="pt-PT"/>
        </w:rPr>
        <w:drawing>
          <wp:anchor distT="0" distB="0" distL="114300" distR="114300" simplePos="0" relativeHeight="251669504" behindDoc="1" locked="0" layoutInCell="1" allowOverlap="1" wp14:anchorId="728F5D55" wp14:editId="00FC8BEE">
            <wp:simplePos x="0" y="0"/>
            <wp:positionH relativeFrom="column">
              <wp:posOffset>3825875</wp:posOffset>
            </wp:positionH>
            <wp:positionV relativeFrom="paragraph">
              <wp:posOffset>57150</wp:posOffset>
            </wp:positionV>
            <wp:extent cx="1744980" cy="1974215"/>
            <wp:effectExtent l="0" t="0" r="7620" b="6985"/>
            <wp:wrapTight wrapText="bothSides">
              <wp:wrapPolygon edited="0">
                <wp:start x="943" y="0"/>
                <wp:lineTo x="0" y="417"/>
                <wp:lineTo x="0" y="21260"/>
                <wp:lineTo x="943" y="21468"/>
                <wp:lineTo x="20515" y="21468"/>
                <wp:lineTo x="21459" y="21260"/>
                <wp:lineTo x="21459" y="417"/>
                <wp:lineTo x="20515" y="0"/>
                <wp:lineTo x="943" y="0"/>
              </wp:wrapPolygon>
            </wp:wrapTight>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mini.jpg"/>
                    <pic:cNvPicPr/>
                  </pic:nvPicPr>
                  <pic:blipFill>
                    <a:blip r:embed="rId38">
                      <a:extLst>
                        <a:ext uri="{28A0092B-C50C-407E-A947-70E740481C1C}">
                          <a14:useLocalDpi xmlns:a14="http://schemas.microsoft.com/office/drawing/2010/main" val="0"/>
                        </a:ext>
                      </a:extLst>
                    </a:blip>
                    <a:stretch>
                      <a:fillRect/>
                    </a:stretch>
                  </pic:blipFill>
                  <pic:spPr>
                    <a:xfrm>
                      <a:off x="0" y="0"/>
                      <a:ext cx="1744980" cy="19742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349A1">
        <w:t>«</w:t>
      </w:r>
      <w:r w:rsidR="000547F2">
        <w:t xml:space="preserve">O/a trabalhador/a ou candidato/a </w:t>
      </w:r>
      <w:proofErr w:type="spellStart"/>
      <w:r w:rsidR="000547F2">
        <w:t>a</w:t>
      </w:r>
      <w:proofErr w:type="spellEnd"/>
      <w:r w:rsidR="000547F2">
        <w:t xml:space="preserve"> emprego do setor privado ou público tem direito a </w:t>
      </w:r>
      <w:r w:rsidR="000547F2" w:rsidRPr="005511BF">
        <w:rPr>
          <w:b/>
        </w:rPr>
        <w:t>igualdade de oportunidades e de tratamento</w:t>
      </w:r>
      <w:r w:rsidR="000547F2">
        <w:t xml:space="preserve"> no que se refere ao acesso ao emprego, à formação e promoção ou carreira profissionais e às condições de trabalho, não podendo ser privilegiado/a, beneficiado/a, prejudicado/a, privado/a de qualquer direito ou isento/a de qualquer dever em razão, nomeadamente, de ascendência, idade, sexo, orientação sexual, estado civil, situação familiar, situação económica, instrução, origem ou condição social, património genético, capacidade de trabalho reduzida, deficiência, doença crónica, nacionalidade, origem étnica ou raça, território de origem, língua, religião, convicções políticas ou ideológicas e filiação sindical, </w:t>
      </w:r>
      <w:r w:rsidR="000547F2" w:rsidRPr="005511BF">
        <w:rPr>
          <w:b/>
        </w:rPr>
        <w:t>devendo o Estado promover a igualdade de acesso a tais direitos</w:t>
      </w:r>
      <w:r w:rsidR="000547F2">
        <w:t>.</w:t>
      </w:r>
      <w:r w:rsidR="00B349A1">
        <w:t>»</w:t>
      </w:r>
    </w:p>
    <w:p w:rsidR="000547F2" w:rsidRDefault="000547F2" w:rsidP="0095552C">
      <w:pPr>
        <w:pStyle w:val="SemEspaamento"/>
      </w:pPr>
    </w:p>
    <w:p w:rsidR="000547F2" w:rsidRDefault="00B349A1" w:rsidP="0095552C">
      <w:pPr>
        <w:pStyle w:val="SemEspaamento"/>
      </w:pPr>
      <w:r>
        <w:t>Esclarece</w:t>
      </w:r>
      <w:r w:rsidR="005511BF">
        <w:t xml:space="preserve"> também</w:t>
      </w:r>
      <w:r>
        <w:t xml:space="preserve"> como se devem redigir anúncios de ofertas de emprego ou formação profissional para evitar situações de discriminação e dar cumprimento ao que a Lei estabelece, referindo também </w:t>
      </w:r>
      <w:r w:rsidR="005511BF">
        <w:t xml:space="preserve">aspetos </w:t>
      </w:r>
      <w:r>
        <w:t>que um anúncio de oferta de emprego ou formação profissional n</w:t>
      </w:r>
      <w:r w:rsidR="005511BF">
        <w:t>ão deve conter, sendo estes enunciados de seguida:</w:t>
      </w:r>
    </w:p>
    <w:p w:rsidR="00B349A1" w:rsidRDefault="005511BF" w:rsidP="00B349A1">
      <w:pPr>
        <w:pStyle w:val="SemEspaamento"/>
        <w:numPr>
          <w:ilvl w:val="0"/>
          <w:numId w:val="19"/>
        </w:numPr>
      </w:pPr>
      <w:r>
        <w:t>I</w:t>
      </w:r>
      <w:r w:rsidR="00B349A1">
        <w:t>ndicação M/F pouco visível ou perdida no texto (quando aplicável);</w:t>
      </w:r>
    </w:p>
    <w:p w:rsidR="00B349A1" w:rsidRDefault="005511BF" w:rsidP="00B349A1">
      <w:pPr>
        <w:pStyle w:val="SemEspaamento"/>
        <w:numPr>
          <w:ilvl w:val="0"/>
          <w:numId w:val="19"/>
        </w:numPr>
      </w:pPr>
      <w:r>
        <w:t>E</w:t>
      </w:r>
      <w:r w:rsidR="00B349A1">
        <w:t>lementos claramente indiciadores de preferência por um dos sexos;</w:t>
      </w:r>
    </w:p>
    <w:p w:rsidR="00B349A1" w:rsidRDefault="005511BF" w:rsidP="00B349A1">
      <w:pPr>
        <w:pStyle w:val="SemEspaamento"/>
        <w:numPr>
          <w:ilvl w:val="0"/>
          <w:numId w:val="19"/>
        </w:numPr>
      </w:pPr>
      <w:proofErr w:type="gramStart"/>
      <w:r>
        <w:t>E</w:t>
      </w:r>
      <w:r w:rsidR="00B349A1">
        <w:t>lementos de caracterização predominantemente atribuídos a um dos sexos</w:t>
      </w:r>
      <w:r w:rsidR="003D062C">
        <w:t>,</w:t>
      </w:r>
      <w:r w:rsidR="00B349A1">
        <w:t xml:space="preserve"> quando os mesmos não estão ligados ao conteúdo funcional a exercer</w:t>
      </w:r>
      <w:proofErr w:type="gramEnd"/>
      <w:r w:rsidR="00B349A1">
        <w:t>;</w:t>
      </w:r>
    </w:p>
    <w:p w:rsidR="00B349A1" w:rsidRDefault="005511BF" w:rsidP="00B349A1">
      <w:pPr>
        <w:pStyle w:val="SemEspaamento"/>
        <w:numPr>
          <w:ilvl w:val="0"/>
          <w:numId w:val="19"/>
        </w:numPr>
      </w:pPr>
      <w:r>
        <w:t>Menção</w:t>
      </w:r>
      <w:r w:rsidR="00B349A1">
        <w:t xml:space="preserve"> a elementos da vida pessoal de quem se pretende recrutar (</w:t>
      </w:r>
      <w:proofErr w:type="spellStart"/>
      <w:r w:rsidR="00B349A1">
        <w:t>ex</w:t>
      </w:r>
      <w:proofErr w:type="spellEnd"/>
      <w:r w:rsidR="00B349A1">
        <w:t>: estado civil; situação familiar)</w:t>
      </w:r>
      <w:r>
        <w:t>.</w:t>
      </w:r>
    </w:p>
    <w:p w:rsidR="005511BF" w:rsidRDefault="005511BF" w:rsidP="005511BF">
      <w:pPr>
        <w:pStyle w:val="SemEspaamento"/>
      </w:pPr>
    </w:p>
    <w:p w:rsidR="005511BF" w:rsidRDefault="005511BF" w:rsidP="005511BF">
      <w:pPr>
        <w:pStyle w:val="SemEspaamento"/>
      </w:pPr>
    </w:p>
    <w:p w:rsidR="005511BF" w:rsidRDefault="005511BF" w:rsidP="005511BF">
      <w:pPr>
        <w:pStyle w:val="SemEspaamento"/>
      </w:pPr>
    </w:p>
    <w:p w:rsidR="005511BF" w:rsidRDefault="005511BF" w:rsidP="005511BF">
      <w:pPr>
        <w:pStyle w:val="SemEspaamento"/>
      </w:pPr>
    </w:p>
    <w:p w:rsidR="005511BF" w:rsidRDefault="005511BF" w:rsidP="005511BF">
      <w:pPr>
        <w:pStyle w:val="SemEspaamento"/>
      </w:pPr>
    </w:p>
    <w:p w:rsidR="003D062C" w:rsidRDefault="003D062C" w:rsidP="005511BF">
      <w:pPr>
        <w:pStyle w:val="SemEspaamento"/>
      </w:pPr>
    </w:p>
    <w:p w:rsidR="003D062C" w:rsidRDefault="003D062C" w:rsidP="005511BF">
      <w:pPr>
        <w:pStyle w:val="SemEspaamento"/>
      </w:pPr>
    </w:p>
    <w:p w:rsidR="003D062C" w:rsidRDefault="003D062C" w:rsidP="005511BF">
      <w:pPr>
        <w:pStyle w:val="SemEspaamento"/>
      </w:pPr>
    </w:p>
    <w:p w:rsidR="003D062C" w:rsidRDefault="003D062C" w:rsidP="005511BF">
      <w:pPr>
        <w:pStyle w:val="SemEspaamento"/>
      </w:pPr>
    </w:p>
    <w:p w:rsidR="005511BF" w:rsidRDefault="005511BF" w:rsidP="005511BF">
      <w:pPr>
        <w:pStyle w:val="SemEspaamento"/>
      </w:pPr>
      <w:r>
        <w:t>Este é um exemplo de anúncio</w:t>
      </w:r>
      <w:r w:rsidRPr="005511BF">
        <w:t xml:space="preserve"> d</w:t>
      </w:r>
      <w:r>
        <w:t>e oferta de emprego publicitado de forma correta:</w:t>
      </w:r>
    </w:p>
    <w:p w:rsidR="00B349A1" w:rsidRDefault="00B349A1" w:rsidP="00B349A1">
      <w:pPr>
        <w:pStyle w:val="SemEspaamento"/>
      </w:pPr>
    </w:p>
    <w:p w:rsidR="00B349A1" w:rsidRDefault="00B349A1" w:rsidP="005511BF">
      <w:pPr>
        <w:pStyle w:val="SemEspaamento"/>
        <w:jc w:val="center"/>
      </w:pPr>
      <w:r>
        <w:rPr>
          <w:noProof/>
          <w:lang w:eastAsia="pt-PT"/>
        </w:rPr>
        <w:drawing>
          <wp:inline distT="0" distB="0" distL="0" distR="0" wp14:anchorId="7390DB49" wp14:editId="173977B5">
            <wp:extent cx="3692236" cy="1323109"/>
            <wp:effectExtent l="76200" t="76200" r="137160" b="125095"/>
            <wp:docPr id="9" name="Imagem 9" descr="anúncio de oferta de emprego publicitado, redigido de forma corr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úncio de oferta de emprego publicitado, redigido de forma correcta"/>
                    <pic:cNvPicPr>
                      <a:picLocks noChangeAspect="1" noChangeArrowheads="1"/>
                    </pic:cNvPicPr>
                  </pic:nvPicPr>
                  <pic:blipFill rotWithShape="1">
                    <a:blip r:embed="rId39">
                      <a:extLst>
                        <a:ext uri="{28A0092B-C50C-407E-A947-70E740481C1C}">
                          <a14:useLocalDpi xmlns:a14="http://schemas.microsoft.com/office/drawing/2010/main" val="0"/>
                        </a:ext>
                      </a:extLst>
                    </a:blip>
                    <a:srcRect l="1961" t="5117" r="3030" b="6028"/>
                    <a:stretch/>
                  </pic:blipFill>
                  <pic:spPr bwMode="auto">
                    <a:xfrm>
                      <a:off x="0" y="0"/>
                      <a:ext cx="3692236" cy="13231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511BF" w:rsidRDefault="005511BF" w:rsidP="005511BF">
      <w:pPr>
        <w:pStyle w:val="SemEspaamento"/>
      </w:pPr>
      <w:r>
        <w:t>E este é um exemplo de anúncio</w:t>
      </w:r>
      <w:r w:rsidRPr="005511BF">
        <w:t xml:space="preserve"> d</w:t>
      </w:r>
      <w:r>
        <w:t>e oferta de emprego publicitado de forma incorreta:</w:t>
      </w:r>
    </w:p>
    <w:p w:rsidR="00B349A1" w:rsidRDefault="00B349A1" w:rsidP="005511BF">
      <w:pPr>
        <w:pStyle w:val="SemEspaamento"/>
        <w:jc w:val="center"/>
      </w:pPr>
      <w:r>
        <w:rPr>
          <w:noProof/>
          <w:lang w:eastAsia="pt-PT"/>
        </w:rPr>
        <w:drawing>
          <wp:inline distT="0" distB="0" distL="0" distR="0" wp14:anchorId="12B22742" wp14:editId="5798D3E9">
            <wp:extent cx="3463636" cy="1413105"/>
            <wp:effectExtent l="76200" t="76200" r="137160" b="130175"/>
            <wp:docPr id="13" name="Imagem 13" descr="anúncio de oferta de emprego publicitado, redigido de forma incorr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úncio de oferta de emprego publicitado, redigido de forma incorrecta"/>
                    <pic:cNvPicPr>
                      <a:picLocks noChangeAspect="1" noChangeArrowheads="1"/>
                    </pic:cNvPicPr>
                  </pic:nvPicPr>
                  <pic:blipFill rotWithShape="1">
                    <a:blip r:embed="rId40">
                      <a:extLst>
                        <a:ext uri="{28A0092B-C50C-407E-A947-70E740481C1C}">
                          <a14:useLocalDpi xmlns:a14="http://schemas.microsoft.com/office/drawing/2010/main" val="0"/>
                        </a:ext>
                      </a:extLst>
                    </a:blip>
                    <a:srcRect l="3220" t="6850" r="2083"/>
                    <a:stretch/>
                  </pic:blipFill>
                  <pic:spPr bwMode="auto">
                    <a:xfrm>
                      <a:off x="0" y="0"/>
                      <a:ext cx="3463636" cy="1413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547F2" w:rsidRDefault="000547F2" w:rsidP="0095552C">
      <w:pPr>
        <w:pStyle w:val="SemEspaamento"/>
      </w:pPr>
    </w:p>
    <w:p w:rsidR="00BD70FD" w:rsidRPr="002523F3" w:rsidRDefault="00B349A1" w:rsidP="002523F3">
      <w:pPr>
        <w:pStyle w:val="SemEspaamento"/>
        <w:rPr>
          <w:rStyle w:val="Hiperligao"/>
          <w:color w:val="auto"/>
          <w:u w:val="none"/>
        </w:rPr>
      </w:pPr>
      <w:r>
        <w:t>A CITE disponibiliza várias formas de atendimento jurídico, nomeadamente, presencial (face-a-face), por escrito ou por telefone, conforme o desejado pelo utente, tendo também uma linha verde como todas as outras organizações, cujo número é o 800 204 684. O respetivo atendimento procede-se das 10.30h às</w:t>
      </w:r>
      <w:r w:rsidR="002523F3">
        <w:t xml:space="preserve"> 12.30h e das 14.30h às 16.30h.</w:t>
      </w:r>
      <w:r w:rsidR="00BD70FD" w:rsidRPr="00AD4CAC">
        <w:rPr>
          <w:rStyle w:val="Hiperligao"/>
        </w:rPr>
        <w:br w:type="page"/>
      </w:r>
    </w:p>
    <w:p w:rsidR="00BD70FD" w:rsidRPr="00DB6609" w:rsidRDefault="002272BC" w:rsidP="00BD70FD">
      <w:pPr>
        <w:pStyle w:val="Ttulo"/>
      </w:pPr>
      <w:r>
        <w:lastRenderedPageBreak/>
        <w:t>QREN</w:t>
      </w:r>
    </w:p>
    <w:p w:rsidR="00AF3B3F" w:rsidRDefault="00A2041F" w:rsidP="00C25770">
      <w:pPr>
        <w:pStyle w:val="SemEspaamento"/>
      </w:pPr>
      <w:r>
        <w:rPr>
          <w:noProof/>
          <w:lang w:eastAsia="pt-PT"/>
        </w:rPr>
        <w:drawing>
          <wp:anchor distT="0" distB="0" distL="114300" distR="114300" simplePos="0" relativeHeight="251684864" behindDoc="1" locked="0" layoutInCell="1" allowOverlap="1" wp14:anchorId="1D066FAF" wp14:editId="1AF73E7B">
            <wp:simplePos x="0" y="0"/>
            <wp:positionH relativeFrom="column">
              <wp:posOffset>2653665</wp:posOffset>
            </wp:positionH>
            <wp:positionV relativeFrom="paragraph">
              <wp:posOffset>71120</wp:posOffset>
            </wp:positionV>
            <wp:extent cx="2659380" cy="1303020"/>
            <wp:effectExtent l="76200" t="76200" r="140970" b="125730"/>
            <wp:wrapTight wrapText="bothSides">
              <wp:wrapPolygon edited="0">
                <wp:start x="-309" y="-1263"/>
                <wp:lineTo x="-619" y="-947"/>
                <wp:lineTo x="-619" y="22105"/>
                <wp:lineTo x="-309" y="23368"/>
                <wp:lineTo x="22281" y="23368"/>
                <wp:lineTo x="22590" y="19579"/>
                <wp:lineTo x="22590" y="4105"/>
                <wp:lineTo x="22281" y="-632"/>
                <wp:lineTo x="22281" y="-1263"/>
                <wp:lineTo x="-309" y="-1263"/>
              </wp:wrapPolygon>
            </wp:wrapTight>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EN_Logotipo_H_.jpg"/>
                    <pic:cNvPicPr/>
                  </pic:nvPicPr>
                  <pic:blipFill rotWithShape="1">
                    <a:blip r:embed="rId41">
                      <a:extLst>
                        <a:ext uri="{28A0092B-C50C-407E-A947-70E740481C1C}">
                          <a14:useLocalDpi xmlns:a14="http://schemas.microsoft.com/office/drawing/2010/main" val="0"/>
                        </a:ext>
                      </a:extLst>
                    </a:blip>
                    <a:srcRect l="11426" t="24113" r="13540" b="23877"/>
                    <a:stretch/>
                  </pic:blipFill>
                  <pic:spPr bwMode="auto">
                    <a:xfrm>
                      <a:off x="0" y="0"/>
                      <a:ext cx="2659380" cy="1303020"/>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5770" w:rsidRPr="00C25770">
        <w:t xml:space="preserve">O Quadro de Referência Estratégico Nacional (QREN) assume como grande desígnio estratégico a qualificação dos </w:t>
      </w:r>
      <w:r w:rsidR="00C25770">
        <w:t>portugueses</w:t>
      </w:r>
      <w:r w:rsidR="00C25770" w:rsidRPr="00C25770">
        <w:t>, valorizando o conhecimento, a ciência, a tecnologia e a inovação, bem como a promoção de níveis elevados e sustentados de desenvolvimento económico e sociocultural e de qualificação territorial, num quadro de valorização d</w:t>
      </w:r>
      <w:r w:rsidR="00C25770">
        <w:t>a igualdade de oportunidades, bem como</w:t>
      </w:r>
      <w:r w:rsidR="00C25770" w:rsidRPr="00C25770">
        <w:t xml:space="preserve"> do aumento da eficiência e qualidade das instituições públicas.</w:t>
      </w:r>
    </w:p>
    <w:p w:rsidR="00737190" w:rsidRDefault="00737190" w:rsidP="00C25770">
      <w:pPr>
        <w:pStyle w:val="SemEspaamento"/>
      </w:pPr>
    </w:p>
    <w:p w:rsidR="00737190" w:rsidRDefault="00737190" w:rsidP="00C25770">
      <w:pPr>
        <w:pStyle w:val="SemEspaamento"/>
      </w:pPr>
      <w:r w:rsidRPr="00737190">
        <w:t>A prossecução des</w:t>
      </w:r>
      <w:r w:rsidR="00A2041F">
        <w:t xml:space="preserve">te grande desígnio estratégico </w:t>
      </w:r>
      <w:r w:rsidRPr="00737190">
        <w:t>é assegurada pela concretização, com o apoio dos Fundos Estruturais e do Fundo de Coesão, por todos os Programas Operacionais, no período 2007-2013, de três grandes Agendas Operacionais Temáticas, que incidem sobre três domínios essencia</w:t>
      </w:r>
      <w:r w:rsidR="00A2041F">
        <w:t>i</w:t>
      </w:r>
      <w:r w:rsidRPr="00737190">
        <w:t>s de intervenção</w:t>
      </w:r>
      <w:r w:rsidR="00A2041F">
        <w:t>:</w:t>
      </w:r>
      <w:r w:rsidRPr="00737190">
        <w:t xml:space="preserve"> o </w:t>
      </w:r>
      <w:r w:rsidRPr="00A2041F">
        <w:rPr>
          <w:u w:val="single"/>
        </w:rPr>
        <w:t>potencial humano</w:t>
      </w:r>
      <w:r w:rsidRPr="00737190">
        <w:t xml:space="preserve">, os </w:t>
      </w:r>
      <w:r w:rsidR="00A2041F" w:rsidRPr="00A2041F">
        <w:rPr>
          <w:u w:val="single"/>
        </w:rPr>
        <w:t>fatores</w:t>
      </w:r>
      <w:r w:rsidRPr="00A2041F">
        <w:rPr>
          <w:u w:val="single"/>
        </w:rPr>
        <w:t xml:space="preserve"> de competitividade da economia</w:t>
      </w:r>
      <w:r>
        <w:t xml:space="preserve"> e a </w:t>
      </w:r>
      <w:r w:rsidRPr="00A2041F">
        <w:rPr>
          <w:u w:val="single"/>
        </w:rPr>
        <w:t>valorização do território</w:t>
      </w:r>
      <w:r w:rsidRPr="00A2041F">
        <w:t>.</w:t>
      </w:r>
    </w:p>
    <w:p w:rsidR="003D1591" w:rsidRPr="00DB6609" w:rsidRDefault="003D1591" w:rsidP="00C25770">
      <w:pPr>
        <w:pStyle w:val="SemEspaamento"/>
      </w:pPr>
    </w:p>
    <w:p w:rsidR="003D1591" w:rsidRDefault="003D1591" w:rsidP="003D1591">
      <w:pPr>
        <w:pStyle w:val="Cabealho1"/>
      </w:pPr>
      <w:bookmarkStart w:id="15" w:name="_Toc326092407"/>
      <w:bookmarkStart w:id="16" w:name="_Toc326092552"/>
      <w:bookmarkStart w:id="17" w:name="_Toc326436826"/>
      <w:r w:rsidRPr="003D1591">
        <w:t>IV PLANO NACIONAL PARA A IGUALDADE — GÉNERO,</w:t>
      </w:r>
      <w:r>
        <w:t xml:space="preserve"> </w:t>
      </w:r>
      <w:r w:rsidRPr="003D1591">
        <w:t>CIDADANIA E NÃO DISCRIMINAÇÃO</w:t>
      </w:r>
      <w:bookmarkEnd w:id="15"/>
      <w:bookmarkEnd w:id="16"/>
      <w:bookmarkEnd w:id="17"/>
    </w:p>
    <w:p w:rsidR="003D1591" w:rsidRDefault="00747C37" w:rsidP="003D1591">
      <w:pPr>
        <w:pStyle w:val="SemEspaamento"/>
      </w:pPr>
      <w:r>
        <w:t xml:space="preserve">Nas Grandes Opções do Plano e no Programa do Governo, em matéria de igualdade de género, o </w:t>
      </w:r>
      <w:r w:rsidR="003D1591">
        <w:t>governo</w:t>
      </w:r>
      <w:r>
        <w:t xml:space="preserve"> propõe</w:t>
      </w:r>
      <w:r w:rsidR="003D1591">
        <w:t>:</w:t>
      </w:r>
    </w:p>
    <w:p w:rsidR="003D1591" w:rsidRDefault="003D1591" w:rsidP="003D1591">
      <w:pPr>
        <w:pStyle w:val="SemEspaamento"/>
        <w:numPr>
          <w:ilvl w:val="0"/>
          <w:numId w:val="22"/>
        </w:numPr>
      </w:pPr>
      <w:r>
        <w:t>C</w:t>
      </w:r>
      <w:r w:rsidR="00747C37">
        <w:t xml:space="preserve">onsolidar as medidas promotoras da igualdade </w:t>
      </w:r>
      <w:r>
        <w:t>de género já postas em prática;</w:t>
      </w:r>
    </w:p>
    <w:p w:rsidR="003D1591" w:rsidRDefault="003D1591" w:rsidP="003D1591">
      <w:pPr>
        <w:pStyle w:val="SemEspaamento"/>
        <w:numPr>
          <w:ilvl w:val="0"/>
          <w:numId w:val="22"/>
        </w:numPr>
      </w:pPr>
      <w:r>
        <w:t>A</w:t>
      </w:r>
      <w:r w:rsidR="00747C37">
        <w:t xml:space="preserve">profundar a transversalidade da perspetiva de </w:t>
      </w:r>
      <w:r>
        <w:t>género nas políticas públicas;</w:t>
      </w:r>
    </w:p>
    <w:p w:rsidR="00747C37" w:rsidRDefault="003D1591" w:rsidP="003D1591">
      <w:pPr>
        <w:pStyle w:val="SemEspaamento"/>
        <w:numPr>
          <w:ilvl w:val="0"/>
          <w:numId w:val="22"/>
        </w:numPr>
      </w:pPr>
      <w:r>
        <w:t>F</w:t>
      </w:r>
      <w:r w:rsidR="00747C37">
        <w:t>ortalecer os mecanismos e estruturas que promovam uma igualdade efetiva entre mulheres e homens.</w:t>
      </w:r>
    </w:p>
    <w:p w:rsidR="00747C37" w:rsidRPr="00747C37" w:rsidRDefault="00747C37" w:rsidP="00747C37">
      <w:pPr>
        <w:pStyle w:val="SemEspaamento"/>
      </w:pPr>
    </w:p>
    <w:p w:rsidR="00747C37" w:rsidRDefault="00747C37" w:rsidP="00747C37">
      <w:pPr>
        <w:pStyle w:val="SemEspaamento"/>
      </w:pPr>
      <w:r w:rsidRPr="00747C37">
        <w:t xml:space="preserve">O IV Plano Nacional para a </w:t>
      </w:r>
      <w:r w:rsidR="00371793">
        <w:t>Igualdade, Género, Cidadania e N</w:t>
      </w:r>
      <w:r w:rsidRPr="00747C37">
        <w:t>ão Discriminação</w:t>
      </w:r>
      <w:r w:rsidR="003D1591">
        <w:t xml:space="preserve"> (</w:t>
      </w:r>
      <w:r w:rsidRPr="00747C37">
        <w:t xml:space="preserve">2011 </w:t>
      </w:r>
      <w:r w:rsidR="003D1591">
        <w:t>-2013) é um</w:t>
      </w:r>
      <w:r w:rsidRPr="00747C37">
        <w:t xml:space="preserve"> instrumento de políticas públicas de promoção da igualdade e enquadra -se nos compromissos assumidos por Portugal nas várias instâncias internacionais e europeias, com destaque para a </w:t>
      </w:r>
      <w:r w:rsidR="003D1591">
        <w:t>ONU</w:t>
      </w:r>
      <w:r w:rsidRPr="00747C37">
        <w:t>, o Conselho da Europa e a União</w:t>
      </w:r>
      <w:r w:rsidR="003D1591">
        <w:t xml:space="preserve"> Europeia.</w:t>
      </w:r>
    </w:p>
    <w:p w:rsidR="00747C37" w:rsidRDefault="00747C37" w:rsidP="00747C37">
      <w:pPr>
        <w:pStyle w:val="SemEspaamento"/>
      </w:pPr>
    </w:p>
    <w:p w:rsidR="00747C37" w:rsidRDefault="003A216A" w:rsidP="00747C37">
      <w:pPr>
        <w:pStyle w:val="SemEspaamento"/>
      </w:pPr>
      <w:r>
        <w:t>P</w:t>
      </w:r>
      <w:r w:rsidR="00747C37">
        <w:t xml:space="preserve">retende afirmar a igualdade como fator de competitividade e desenvolvimento, numa tripla abordagem. Por um lado, o reforço da </w:t>
      </w:r>
      <w:proofErr w:type="spellStart"/>
      <w:r w:rsidR="00747C37">
        <w:t>transversalização</w:t>
      </w:r>
      <w:proofErr w:type="spellEnd"/>
      <w:r w:rsidR="00747C37">
        <w:t xml:space="preserve"> da dimensão de género, como requisito de boa governação</w:t>
      </w:r>
      <w:r>
        <w:t xml:space="preserve">, </w:t>
      </w:r>
      <w:r w:rsidR="00747C37">
        <w:t xml:space="preserve">para se construir uma cidadania plena nas esferas pública e privada. Por outro, a conjugação desta estratégia com ações específicas, incluindo ações </w:t>
      </w:r>
      <w:proofErr w:type="gramStart"/>
      <w:r w:rsidR="00747C37">
        <w:t>positivas</w:t>
      </w:r>
      <w:proofErr w:type="gramEnd"/>
      <w:r>
        <w:t xml:space="preserve">. </w:t>
      </w:r>
      <w:r w:rsidR="00747C37">
        <w:t>E ainda, a introdução da perspetiva de género em todas as áreas de discriminação, prestando um olhar particular aos diferentes impactos desta junto dos homens e das mulheres.</w:t>
      </w:r>
    </w:p>
    <w:p w:rsidR="00293D9E" w:rsidRDefault="00293D9E" w:rsidP="00747C37">
      <w:pPr>
        <w:pStyle w:val="SemEspaamento"/>
      </w:pPr>
    </w:p>
    <w:p w:rsidR="00747C37" w:rsidRDefault="00747C37" w:rsidP="00747C37">
      <w:pPr>
        <w:pStyle w:val="SemEspaamento"/>
      </w:pPr>
      <w:r w:rsidRPr="00747C37">
        <w:t xml:space="preserve">O Plano prevê a </w:t>
      </w:r>
      <w:r w:rsidR="003A216A" w:rsidRPr="00747C37">
        <w:t>adoção</w:t>
      </w:r>
      <w:r w:rsidRPr="00747C37">
        <w:t xml:space="preserve"> de um conjunto de 97 medidas estruturadas em</w:t>
      </w:r>
      <w:r w:rsidR="003A216A">
        <w:t xml:space="preserve"> torno de 14 áreas estratégicas, sendo estas últimas referidas no capítulo III. De entre estas 97, destacam-se as seguintes:</w:t>
      </w:r>
    </w:p>
    <w:p w:rsidR="00747C37" w:rsidRPr="003A216A" w:rsidRDefault="003A216A" w:rsidP="003A216A">
      <w:pPr>
        <w:pStyle w:val="SemEspaamento"/>
        <w:numPr>
          <w:ilvl w:val="0"/>
          <w:numId w:val="27"/>
        </w:numPr>
        <w:ind w:left="709" w:hanging="425"/>
      </w:pPr>
      <w:r>
        <w:t>Integrar a perspe</w:t>
      </w:r>
      <w:r w:rsidR="00747C37" w:rsidRPr="003A216A">
        <w:t xml:space="preserve">tiva de género em todos os domínios de </w:t>
      </w:r>
      <w:r w:rsidRPr="003A216A">
        <w:t>ação</w:t>
      </w:r>
      <w:r w:rsidR="00747C37" w:rsidRPr="003A216A">
        <w:t xml:space="preserve"> política;</w:t>
      </w:r>
    </w:p>
    <w:p w:rsidR="00747C37" w:rsidRPr="003A216A" w:rsidRDefault="00747C37" w:rsidP="003A216A">
      <w:pPr>
        <w:pStyle w:val="SemEspaamento"/>
        <w:numPr>
          <w:ilvl w:val="0"/>
          <w:numId w:val="27"/>
        </w:numPr>
        <w:ind w:left="709" w:hanging="425"/>
      </w:pPr>
      <w:r w:rsidRPr="003A216A">
        <w:t>Implementar em cada ministério um plano para a igualdade;</w:t>
      </w:r>
    </w:p>
    <w:p w:rsidR="00747C37" w:rsidRPr="003A216A" w:rsidRDefault="00747C37" w:rsidP="003A216A">
      <w:pPr>
        <w:pStyle w:val="SemEspaamento"/>
        <w:numPr>
          <w:ilvl w:val="0"/>
          <w:numId w:val="27"/>
        </w:numPr>
        <w:ind w:left="709" w:hanging="425"/>
      </w:pPr>
      <w:r w:rsidRPr="003A216A">
        <w:lastRenderedPageBreak/>
        <w:t xml:space="preserve">Determinar o impacto das despesas </w:t>
      </w:r>
      <w:r w:rsidR="003A216A" w:rsidRPr="003A216A">
        <w:t>efetuadas</w:t>
      </w:r>
      <w:r w:rsidRPr="003A216A">
        <w:t xml:space="preserve"> pelos ministérios na p</w:t>
      </w:r>
      <w:r w:rsidR="003A216A">
        <w:t>romoção da igualdade de género</w:t>
      </w:r>
      <w:r w:rsidRPr="003A216A">
        <w:rPr>
          <w:rFonts w:ascii="TimesNewRomanPS-ItalicMT" w:hAnsi="TimesNewRomanPS-ItalicMT" w:cs="TimesNewRomanPS-ItalicMT"/>
          <w:iCs/>
        </w:rPr>
        <w:t>;</w:t>
      </w:r>
    </w:p>
    <w:p w:rsidR="00747C37" w:rsidRPr="003A216A" w:rsidRDefault="00747C37" w:rsidP="003A216A">
      <w:pPr>
        <w:pStyle w:val="SemEspaamento"/>
        <w:numPr>
          <w:ilvl w:val="0"/>
          <w:numId w:val="27"/>
        </w:numPr>
        <w:ind w:left="709" w:hanging="425"/>
      </w:pPr>
      <w:r w:rsidRPr="003A216A">
        <w:t>Promover a implementação de planos municipais para a igualdade nas autarquias;</w:t>
      </w:r>
    </w:p>
    <w:p w:rsidR="00747C37" w:rsidRPr="003A216A" w:rsidRDefault="00747C37" w:rsidP="003A216A">
      <w:pPr>
        <w:pStyle w:val="SemEspaamento"/>
        <w:numPr>
          <w:ilvl w:val="0"/>
          <w:numId w:val="27"/>
        </w:numPr>
        <w:ind w:left="709" w:hanging="425"/>
      </w:pPr>
      <w:r w:rsidRPr="003A216A">
        <w:t>Promover a implementação de planos para a igualdade nas empresas d</w:t>
      </w:r>
      <w:r w:rsidR="003A216A">
        <w:t>o sector empresarial do Estado;</w:t>
      </w:r>
    </w:p>
    <w:p w:rsidR="00747C37" w:rsidRPr="003A216A" w:rsidRDefault="00747C37" w:rsidP="003A216A">
      <w:pPr>
        <w:pStyle w:val="SemEspaamento"/>
        <w:numPr>
          <w:ilvl w:val="0"/>
          <w:numId w:val="27"/>
        </w:numPr>
        <w:ind w:left="709" w:hanging="425"/>
      </w:pPr>
      <w:r w:rsidRPr="003A216A">
        <w:t>Apoiar o empreendedorismo feminino</w:t>
      </w:r>
      <w:r w:rsidR="003A216A">
        <w:t>;</w:t>
      </w:r>
    </w:p>
    <w:p w:rsidR="00747C37" w:rsidRPr="003A216A" w:rsidRDefault="00747C37" w:rsidP="003A216A">
      <w:pPr>
        <w:pStyle w:val="SemEspaamento"/>
        <w:numPr>
          <w:ilvl w:val="0"/>
          <w:numId w:val="27"/>
        </w:numPr>
        <w:ind w:left="709" w:hanging="425"/>
      </w:pPr>
      <w:r w:rsidRPr="003A216A">
        <w:t>Implementar guiões para a igualdade e cidadania em todos os níveis de ensino;</w:t>
      </w:r>
    </w:p>
    <w:p w:rsidR="00747C37" w:rsidRPr="003A216A" w:rsidRDefault="00747C37" w:rsidP="003A216A">
      <w:pPr>
        <w:pStyle w:val="SemEspaamento"/>
        <w:numPr>
          <w:ilvl w:val="0"/>
          <w:numId w:val="27"/>
        </w:numPr>
        <w:ind w:left="709" w:hanging="425"/>
      </w:pPr>
      <w:r w:rsidRPr="003A216A">
        <w:t>Combater a feminização do VIH/sida;</w:t>
      </w:r>
    </w:p>
    <w:p w:rsidR="00747C37" w:rsidRPr="003A216A" w:rsidRDefault="00747C37" w:rsidP="003A216A">
      <w:pPr>
        <w:pStyle w:val="SemEspaamento"/>
        <w:numPr>
          <w:ilvl w:val="0"/>
          <w:numId w:val="27"/>
        </w:numPr>
        <w:ind w:left="709" w:hanging="425"/>
      </w:pPr>
      <w:r w:rsidRPr="003A216A">
        <w:t>Criar um prémio anual para os municípios, designado «Viver em igualdade»;</w:t>
      </w:r>
    </w:p>
    <w:p w:rsidR="00747C37" w:rsidRPr="003A216A" w:rsidRDefault="00747C37" w:rsidP="003A216A">
      <w:pPr>
        <w:pStyle w:val="SemEspaamento"/>
        <w:numPr>
          <w:ilvl w:val="0"/>
          <w:numId w:val="27"/>
        </w:numPr>
        <w:ind w:left="709" w:hanging="425"/>
      </w:pPr>
      <w:r w:rsidRPr="003A216A">
        <w:t>Atribuir a distinção «Mulheres criadoras de cultura»;</w:t>
      </w:r>
    </w:p>
    <w:p w:rsidR="00747C37" w:rsidRPr="003A216A" w:rsidRDefault="00747C37" w:rsidP="003A216A">
      <w:pPr>
        <w:pStyle w:val="SemEspaamento"/>
        <w:numPr>
          <w:ilvl w:val="0"/>
          <w:numId w:val="27"/>
        </w:numPr>
        <w:ind w:left="709" w:hanging="425"/>
      </w:pPr>
      <w:r w:rsidRPr="003A216A">
        <w:t>Promover o prémio «Mulheres e homens na comunicação social»;</w:t>
      </w:r>
    </w:p>
    <w:p w:rsidR="00747C37" w:rsidRPr="003A216A" w:rsidRDefault="00747C37" w:rsidP="003A216A">
      <w:pPr>
        <w:pStyle w:val="SemEspaamento"/>
        <w:numPr>
          <w:ilvl w:val="0"/>
          <w:numId w:val="27"/>
        </w:numPr>
        <w:ind w:left="709" w:hanging="425"/>
      </w:pPr>
      <w:r w:rsidRPr="003A216A">
        <w:t>Prevenir e combater o assédio moral e sexual no local de trabalho;</w:t>
      </w:r>
    </w:p>
    <w:p w:rsidR="00747C37" w:rsidRPr="003A216A" w:rsidRDefault="00747C37" w:rsidP="003A216A">
      <w:pPr>
        <w:pStyle w:val="SemEspaamento"/>
        <w:numPr>
          <w:ilvl w:val="0"/>
          <w:numId w:val="27"/>
        </w:numPr>
        <w:ind w:left="709" w:hanging="425"/>
      </w:pPr>
      <w:r w:rsidRPr="003A216A">
        <w:t>Combater as assimetrias salariais no mercado de trabalho;</w:t>
      </w:r>
    </w:p>
    <w:p w:rsidR="00747C37" w:rsidRPr="003A216A" w:rsidRDefault="00747C37" w:rsidP="003A216A">
      <w:pPr>
        <w:pStyle w:val="SemEspaamento"/>
        <w:numPr>
          <w:ilvl w:val="0"/>
          <w:numId w:val="27"/>
        </w:numPr>
        <w:ind w:left="709" w:hanging="425"/>
      </w:pPr>
      <w:r w:rsidRPr="003A216A">
        <w:t xml:space="preserve">Promover a emancipação e empoderamento de jovens mulheres para a participação e cidadania </w:t>
      </w:r>
      <w:r w:rsidR="003A216A" w:rsidRPr="003A216A">
        <w:t>ativa</w:t>
      </w:r>
      <w:r w:rsidRPr="003A216A">
        <w:t>;</w:t>
      </w:r>
    </w:p>
    <w:p w:rsidR="00747C37" w:rsidRPr="003A216A" w:rsidRDefault="00747C37" w:rsidP="003A216A">
      <w:pPr>
        <w:pStyle w:val="SemEspaamento"/>
        <w:numPr>
          <w:ilvl w:val="0"/>
          <w:numId w:val="27"/>
        </w:numPr>
        <w:ind w:left="709" w:hanging="425"/>
      </w:pPr>
      <w:r w:rsidRPr="003A216A">
        <w:t xml:space="preserve">Garantir a </w:t>
      </w:r>
      <w:proofErr w:type="spellStart"/>
      <w:r w:rsidRPr="003A216A">
        <w:t>transversalização</w:t>
      </w:r>
      <w:proofErr w:type="spellEnd"/>
      <w:r w:rsidRPr="003A216A">
        <w:t xml:space="preserve"> do género na política internacional.</w:t>
      </w:r>
    </w:p>
    <w:p w:rsidR="00747C37" w:rsidRDefault="00747C37" w:rsidP="00747C37">
      <w:pPr>
        <w:pStyle w:val="SemEspaamento"/>
      </w:pPr>
    </w:p>
    <w:p w:rsidR="009C4AF2" w:rsidRDefault="002523F3" w:rsidP="00747C37">
      <w:pPr>
        <w:pStyle w:val="SemEspaamento"/>
      </w:pPr>
      <w:r>
        <w:rPr>
          <w:noProof/>
          <w:lang w:eastAsia="pt-PT"/>
        </w:rPr>
        <w:drawing>
          <wp:anchor distT="0" distB="0" distL="114300" distR="114300" simplePos="0" relativeHeight="251685888" behindDoc="1" locked="0" layoutInCell="1" allowOverlap="1" wp14:anchorId="1A24A71D" wp14:editId="0B2BC061">
            <wp:simplePos x="0" y="0"/>
            <wp:positionH relativeFrom="column">
              <wp:posOffset>3395345</wp:posOffset>
            </wp:positionH>
            <wp:positionV relativeFrom="paragraph">
              <wp:posOffset>41275</wp:posOffset>
            </wp:positionV>
            <wp:extent cx="1918970" cy="1363980"/>
            <wp:effectExtent l="190500" t="190500" r="195580" b="198120"/>
            <wp:wrapTight wrapText="bothSides">
              <wp:wrapPolygon edited="1">
                <wp:start x="0" y="-3017"/>
                <wp:lineTo x="-687" y="-965"/>
                <wp:lineTo x="-644" y="22263"/>
                <wp:lineTo x="-214" y="23832"/>
                <wp:lineTo x="0" y="22505"/>
                <wp:lineTo x="20841" y="22385"/>
                <wp:lineTo x="21600" y="22625"/>
                <wp:lineTo x="22719" y="21600"/>
                <wp:lineTo x="22461" y="20393"/>
                <wp:lineTo x="22375" y="2051"/>
                <wp:lineTo x="21657" y="-2112"/>
                <wp:lineTo x="21443" y="-3017"/>
                <wp:lineTo x="0" y="-3017"/>
              </wp:wrapPolygon>
            </wp:wrapTight>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_Plano1 copy.jpg"/>
                    <pic:cNvPicPr/>
                  </pic:nvPicPr>
                  <pic:blipFill>
                    <a:blip r:embed="rId42">
                      <a:extLst>
                        <a:ext uri="{28A0092B-C50C-407E-A947-70E740481C1C}">
                          <a14:useLocalDpi xmlns:a14="http://schemas.microsoft.com/office/drawing/2010/main" val="0"/>
                        </a:ext>
                      </a:extLst>
                    </a:blip>
                    <a:stretch>
                      <a:fillRect/>
                    </a:stretch>
                  </pic:blipFill>
                  <pic:spPr>
                    <a:xfrm>
                      <a:off x="0" y="0"/>
                      <a:ext cx="1918970" cy="13639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3A216A">
        <w:t>O presente Plano estrutura</w:t>
      </w:r>
      <w:r w:rsidR="009C4AF2">
        <w:t xml:space="preserve">-se em três capítulos. </w:t>
      </w:r>
      <w:r w:rsidR="003A216A">
        <w:t>No</w:t>
      </w:r>
      <w:r w:rsidR="009C4AF2">
        <w:t xml:space="preserve"> capítulo</w:t>
      </w:r>
      <w:r w:rsidR="003A216A">
        <w:t xml:space="preserve"> I, </w:t>
      </w:r>
      <w:r w:rsidR="009C4AF2">
        <w:t>contextualiza</w:t>
      </w:r>
      <w:r w:rsidR="003A216A">
        <w:t>-se</w:t>
      </w:r>
      <w:r w:rsidR="009C4AF2">
        <w:t xml:space="preserve"> a temática no plano inter</w:t>
      </w:r>
      <w:r w:rsidR="003A216A">
        <w:t xml:space="preserve">nacional e nacional. O capítulo II </w:t>
      </w:r>
      <w:r w:rsidR="009C4AF2">
        <w:t xml:space="preserve">apresenta a metodologia de operacionalização e de monitorização do Plano. </w:t>
      </w:r>
      <w:r>
        <w:t xml:space="preserve">Finalmente, o capítulo III </w:t>
      </w:r>
      <w:r w:rsidR="009C4AF2">
        <w:t xml:space="preserve">explicita as 14 áreas estratégicas que compõem o Plano, bem como os </w:t>
      </w:r>
      <w:r>
        <w:t>objetivos</w:t>
      </w:r>
      <w:r w:rsidR="009C4AF2">
        <w:t xml:space="preserve"> que se visam com cada uma das áreas</w:t>
      </w:r>
      <w:r>
        <w:t>. No entanto, nós apenas mencionaremos as áreas estratégicas, deixando de parte os objetivos específicos de cada uma.</w:t>
      </w:r>
    </w:p>
    <w:p w:rsidR="009C4AF2" w:rsidRDefault="009C4AF2" w:rsidP="002523F3">
      <w:pPr>
        <w:pStyle w:val="Cabealho2"/>
      </w:pPr>
      <w:bookmarkStart w:id="18" w:name="_Toc326092408"/>
      <w:bookmarkStart w:id="19" w:name="_Toc326092553"/>
      <w:bookmarkStart w:id="20" w:name="_Toc326436827"/>
      <w:r>
        <w:t>CAPITULO I</w:t>
      </w:r>
      <w:r w:rsidR="003A216A">
        <w:t xml:space="preserve"> – Enquadramento Geral</w:t>
      </w:r>
      <w:bookmarkEnd w:id="18"/>
      <w:bookmarkEnd w:id="19"/>
      <w:bookmarkEnd w:id="20"/>
    </w:p>
    <w:p w:rsidR="009C4AF2" w:rsidRDefault="009C4AF2" w:rsidP="002523F3">
      <w:pPr>
        <w:pStyle w:val="SemEspaamento"/>
      </w:pPr>
      <w:r w:rsidRPr="002523F3">
        <w:t>A Declaração Univer</w:t>
      </w:r>
      <w:r w:rsidR="002523F3" w:rsidRPr="002523F3">
        <w:t>sal dos Direitos Humanos</w:t>
      </w:r>
      <w:r w:rsidRPr="002523F3">
        <w:t xml:space="preserve"> enuncia que «todas as pessoas nascem livres e iguais em </w:t>
      </w:r>
      <w:r w:rsidR="00371793">
        <w:t>dignidade e direitos»</w:t>
      </w:r>
      <w:r w:rsidRPr="002523F3">
        <w:t xml:space="preserve"> e que devem ter a «capacidade para gozar os direitos e as liberdades estabelecidos nesta Declaração, sem distinção de qualquer espécie, seja de raça, cor, sexo, língua, religião, opinião política ou de outra natureza, origem nacional ou social, riqueza, nascimento, ou qualquer outra condição».</w:t>
      </w:r>
    </w:p>
    <w:p w:rsidR="002523F3" w:rsidRPr="002523F3" w:rsidRDefault="002523F3" w:rsidP="002523F3">
      <w:pPr>
        <w:pStyle w:val="SemEspaamento"/>
      </w:pPr>
    </w:p>
    <w:p w:rsidR="009C4AF2" w:rsidRPr="009C4AF2" w:rsidRDefault="009C4AF2" w:rsidP="002523F3">
      <w:pPr>
        <w:pStyle w:val="SemEspaamento"/>
      </w:pPr>
      <w:r w:rsidRPr="009C4AF2">
        <w:t xml:space="preserve">No quadro das Nações Unidas, a Convenção sobre a Eliminação de Todas as Formas de Discriminação contra as Mulheres (CEDAW) foi </w:t>
      </w:r>
      <w:r w:rsidR="002523F3" w:rsidRPr="009C4AF2">
        <w:t>adotada</w:t>
      </w:r>
      <w:r w:rsidRPr="009C4AF2">
        <w:t xml:space="preserve"> em 1979 e ratificada sem reservas por Portugal em 1980. Os Estados Parte assumem o comprom</w:t>
      </w:r>
      <w:r w:rsidR="002523F3">
        <w:t>isso de incluir nas suas respet</w:t>
      </w:r>
      <w:r w:rsidRPr="009C4AF2">
        <w:t>ivas legislações o princípio da igualdade entre mulheres e homens; de eliminar todas as formas de discriminação, legais ou outras, contra as mulheres; de garantir o seu total desenvolvimento em todas as áreas, principalmente política, civil, económica, social e cultural, de modo a assegurar o exercício dos direitos humanos e das liberdades fundamentais, tendo acordado ainda promover por todos os meios e de forma célere uma política para a concretização da igualdade de facto entre mulheres e homens.</w:t>
      </w:r>
    </w:p>
    <w:p w:rsidR="009C4AF2" w:rsidRDefault="009C4AF2" w:rsidP="00747C37">
      <w:pPr>
        <w:pStyle w:val="SemEspaamento"/>
      </w:pPr>
    </w:p>
    <w:p w:rsidR="009C4AF2" w:rsidRDefault="009C4AF2" w:rsidP="00747C37">
      <w:pPr>
        <w:pStyle w:val="SemEspaamento"/>
      </w:pPr>
    </w:p>
    <w:p w:rsidR="00747C37" w:rsidRDefault="00747C37" w:rsidP="002523F3">
      <w:pPr>
        <w:pStyle w:val="Cabealho2"/>
      </w:pPr>
      <w:bookmarkStart w:id="21" w:name="_Toc326092409"/>
      <w:bookmarkStart w:id="22" w:name="_Toc326092554"/>
      <w:bookmarkStart w:id="23" w:name="_Toc326436828"/>
      <w:r>
        <w:t>CAPÍTULO II</w:t>
      </w:r>
      <w:r w:rsidR="003A216A" w:rsidRPr="003A216A">
        <w:t xml:space="preserve"> </w:t>
      </w:r>
      <w:r w:rsidR="003A216A">
        <w:t>– Metodologia de operacionalização</w:t>
      </w:r>
      <w:bookmarkEnd w:id="21"/>
      <w:bookmarkEnd w:id="22"/>
      <w:bookmarkEnd w:id="23"/>
    </w:p>
    <w:p w:rsidR="00747C37" w:rsidRDefault="00747C37" w:rsidP="00747C37">
      <w:pPr>
        <w:pStyle w:val="SemEspaamento"/>
      </w:pPr>
      <w:r>
        <w:t xml:space="preserve">De modo a potenciar a coerência das políticas públicas no domínio da igualdade, os </w:t>
      </w:r>
      <w:r w:rsidR="002523F3">
        <w:t>objetivos</w:t>
      </w:r>
      <w:r>
        <w:t xml:space="preserve"> e as medidas constantes deste IV PNI incluem uma abordagem de intersecção com outros planos e programas nacionais de política sectorial.</w:t>
      </w:r>
    </w:p>
    <w:p w:rsidR="002523F3" w:rsidRDefault="002523F3" w:rsidP="002523F3">
      <w:pPr>
        <w:pStyle w:val="SemEspaamento"/>
      </w:pPr>
    </w:p>
    <w:p w:rsidR="002523F3" w:rsidRDefault="002523F3" w:rsidP="002523F3">
      <w:pPr>
        <w:pStyle w:val="SemEspaamento"/>
      </w:pPr>
      <w:r>
        <w:t>A sua execução pressupõe uma cooperação estratégica entre todos os parceiros na implementação das diferentes medidas, a que se sucederão os processos de monitorização e avaliação. É produzido obrigatoriamente um relatório anual de execução. Será também produzido um relatório final de avaliação por entidade externa, cientificamente legitimada nesta área.</w:t>
      </w:r>
    </w:p>
    <w:p w:rsidR="00747C37" w:rsidRPr="00747C37" w:rsidRDefault="00747C37" w:rsidP="00747C37">
      <w:pPr>
        <w:pStyle w:val="SemEspaamento"/>
      </w:pPr>
    </w:p>
    <w:p w:rsidR="00747C37" w:rsidRDefault="00747C37" w:rsidP="00747C37">
      <w:pPr>
        <w:pStyle w:val="SemEspaamento"/>
      </w:pPr>
      <w:r w:rsidRPr="00747C37">
        <w:t xml:space="preserve">A coordenação deste Plano é da responsabilidade da CIG, mas a execução das </w:t>
      </w:r>
      <w:r w:rsidR="002523F3" w:rsidRPr="00747C37">
        <w:t>ações</w:t>
      </w:r>
      <w:r w:rsidRPr="00747C37">
        <w:t xml:space="preserve"> depende da participação dos diversos parceiros envolvidos. </w:t>
      </w:r>
      <w:r w:rsidR="002523F3">
        <w:t>Assim</w:t>
      </w:r>
      <w:r w:rsidRPr="00747C37">
        <w:t xml:space="preserve">, embora seja atribuída à CIG a coordenação geral da sua execução, trata-se de uma intervenção partilhada entre vários parceiros e orientada para </w:t>
      </w:r>
      <w:r w:rsidR="002523F3" w:rsidRPr="00747C37">
        <w:t>objetivos</w:t>
      </w:r>
      <w:r w:rsidRPr="00747C37">
        <w:t xml:space="preserve"> comuns.</w:t>
      </w:r>
    </w:p>
    <w:p w:rsidR="003D1591" w:rsidRDefault="003D1591" w:rsidP="009C4AF2">
      <w:pPr>
        <w:pStyle w:val="SemEspaamento"/>
      </w:pPr>
    </w:p>
    <w:p w:rsidR="003D1591" w:rsidRDefault="003D1591" w:rsidP="002523F3">
      <w:pPr>
        <w:pStyle w:val="Cabealho2"/>
      </w:pPr>
      <w:bookmarkStart w:id="24" w:name="_Toc326092410"/>
      <w:bookmarkStart w:id="25" w:name="_Toc326092555"/>
      <w:bookmarkStart w:id="26" w:name="_Toc326436829"/>
      <w:r>
        <w:t>Capítulo III</w:t>
      </w:r>
      <w:r w:rsidR="002523F3">
        <w:t xml:space="preserve"> – Áreas Estratégicas</w:t>
      </w:r>
      <w:bookmarkEnd w:id="24"/>
      <w:bookmarkEnd w:id="25"/>
      <w:bookmarkEnd w:id="26"/>
    </w:p>
    <w:p w:rsidR="003D1591" w:rsidRPr="002523F3" w:rsidRDefault="003D1591" w:rsidP="002523F3">
      <w:pPr>
        <w:pStyle w:val="SemEspaamento"/>
      </w:pPr>
      <w:r w:rsidRPr="002523F3">
        <w:t>Área estratégica n.º 1 — Integração da Dimensão de Género na Administração Pública, Central e Local, como Requisito de Boa Governação</w:t>
      </w:r>
      <w:r w:rsidR="002523F3">
        <w:t>;</w:t>
      </w:r>
    </w:p>
    <w:p w:rsidR="003D1591" w:rsidRPr="002523F3" w:rsidRDefault="003D1591" w:rsidP="002523F3">
      <w:pPr>
        <w:pStyle w:val="SemEspaamento"/>
      </w:pPr>
      <w:r w:rsidRPr="002523F3">
        <w:t>Área estratégica n.º 2 — Independência Económica, Mercado de Trabalho e Organização da Vida Profissional, Familiar e Pessoal</w:t>
      </w:r>
      <w:r w:rsidR="002523F3">
        <w:t>;</w:t>
      </w:r>
    </w:p>
    <w:p w:rsidR="003D1591" w:rsidRPr="002523F3" w:rsidRDefault="003D1591" w:rsidP="002523F3">
      <w:pPr>
        <w:pStyle w:val="SemEspaamento"/>
      </w:pPr>
      <w:r w:rsidRPr="002523F3">
        <w:t>Área estratégica n.º 3 — Educação e Ensino Superior e Formação ao Longo da Vida</w:t>
      </w:r>
      <w:r w:rsidR="002523F3">
        <w:t>;</w:t>
      </w:r>
    </w:p>
    <w:p w:rsidR="003D1591" w:rsidRPr="002523F3" w:rsidRDefault="003D1591" w:rsidP="002523F3">
      <w:pPr>
        <w:pStyle w:val="SemEspaamento"/>
      </w:pPr>
      <w:r w:rsidRPr="002523F3">
        <w:t>Área estratégica n.º 4 — Saúde</w:t>
      </w:r>
      <w:r w:rsidR="002523F3">
        <w:t>;</w:t>
      </w:r>
    </w:p>
    <w:p w:rsidR="003D1591" w:rsidRPr="002523F3" w:rsidRDefault="003D1591" w:rsidP="002523F3">
      <w:pPr>
        <w:pStyle w:val="SemEspaamento"/>
      </w:pPr>
      <w:r w:rsidRPr="002523F3">
        <w:t>Área estratégica n.º 5 — Ambiente e Organização do Território</w:t>
      </w:r>
      <w:r w:rsidR="002523F3">
        <w:t>;</w:t>
      </w:r>
    </w:p>
    <w:p w:rsidR="003D1591" w:rsidRPr="002523F3" w:rsidRDefault="003D1591" w:rsidP="002523F3">
      <w:pPr>
        <w:pStyle w:val="SemEspaamento"/>
      </w:pPr>
      <w:r w:rsidRPr="002523F3">
        <w:t>Área estratégica n.º 6 — Investigação e Sociedade do Conhecimento</w:t>
      </w:r>
      <w:r w:rsidR="002523F3">
        <w:t>;</w:t>
      </w:r>
    </w:p>
    <w:p w:rsidR="003D1591" w:rsidRPr="002523F3" w:rsidRDefault="003D1591" w:rsidP="002523F3">
      <w:pPr>
        <w:pStyle w:val="SemEspaamento"/>
      </w:pPr>
      <w:r w:rsidRPr="002523F3">
        <w:t>Área estratégica n.º 7 — Desporto e Cultura</w:t>
      </w:r>
      <w:r w:rsidR="002523F3">
        <w:t>;</w:t>
      </w:r>
    </w:p>
    <w:p w:rsidR="003D1591" w:rsidRPr="002523F3" w:rsidRDefault="003D1591" w:rsidP="002523F3">
      <w:pPr>
        <w:pStyle w:val="SemEspaamento"/>
      </w:pPr>
      <w:r w:rsidRPr="002523F3">
        <w:t>Área estratégica n.º 8 — Media, Publicidade e Marketing</w:t>
      </w:r>
      <w:r w:rsidR="002523F3">
        <w:t>;</w:t>
      </w:r>
    </w:p>
    <w:p w:rsidR="003D1591" w:rsidRPr="002523F3" w:rsidRDefault="003D1591" w:rsidP="002523F3">
      <w:pPr>
        <w:pStyle w:val="SemEspaamento"/>
      </w:pPr>
      <w:r w:rsidRPr="002523F3">
        <w:t>Área estratégica n.º 9 — Violência de Género</w:t>
      </w:r>
      <w:r w:rsidR="002523F3">
        <w:t>;</w:t>
      </w:r>
    </w:p>
    <w:p w:rsidR="003D1591" w:rsidRPr="002523F3" w:rsidRDefault="003D1591" w:rsidP="002523F3">
      <w:pPr>
        <w:pStyle w:val="SemEspaamento"/>
      </w:pPr>
      <w:r w:rsidRPr="002523F3">
        <w:t>Área estratégica n.º 10 — Inclusão Social</w:t>
      </w:r>
      <w:r w:rsidR="002523F3">
        <w:t>;</w:t>
      </w:r>
    </w:p>
    <w:p w:rsidR="003D1591" w:rsidRPr="002523F3" w:rsidRDefault="003D1591" w:rsidP="002523F3">
      <w:pPr>
        <w:pStyle w:val="SemEspaamento"/>
      </w:pPr>
      <w:r w:rsidRPr="002523F3">
        <w:t>Área estratégica n.º 11 — Orientação Sexual e Identidade de Género</w:t>
      </w:r>
      <w:r w:rsidR="002523F3">
        <w:t>;</w:t>
      </w:r>
    </w:p>
    <w:p w:rsidR="003D1591" w:rsidRPr="002523F3" w:rsidRDefault="003D1591" w:rsidP="002523F3">
      <w:pPr>
        <w:pStyle w:val="SemEspaamento"/>
      </w:pPr>
      <w:r w:rsidRPr="002523F3">
        <w:t>Área estratégica n.º 12 — Juventude</w:t>
      </w:r>
      <w:r w:rsidR="002523F3">
        <w:t>;</w:t>
      </w:r>
    </w:p>
    <w:p w:rsidR="003D1591" w:rsidRPr="002523F3" w:rsidRDefault="003D1591" w:rsidP="002523F3">
      <w:pPr>
        <w:pStyle w:val="SemEspaamento"/>
      </w:pPr>
      <w:r w:rsidRPr="002523F3">
        <w:t>Área estratégica n.º 13 — Organizações da Sociedade Civil</w:t>
      </w:r>
      <w:r w:rsidR="002523F3">
        <w:t>;</w:t>
      </w:r>
    </w:p>
    <w:p w:rsidR="00FE04B1" w:rsidRPr="002523F3" w:rsidRDefault="003D1591" w:rsidP="002523F3">
      <w:pPr>
        <w:pStyle w:val="SemEspaamento"/>
      </w:pPr>
      <w:r w:rsidRPr="002523F3">
        <w:t>Área estratégica n.º 14 — Relações Internacionais, Cooperação e Comunidades Portuguesas</w:t>
      </w:r>
      <w:r w:rsidR="002523F3">
        <w:t>.</w:t>
      </w:r>
      <w:r w:rsidR="00FE04B1" w:rsidRPr="002523F3">
        <w:br w:type="page"/>
      </w:r>
    </w:p>
    <w:p w:rsidR="006C0C2E" w:rsidRDefault="006C0C2E" w:rsidP="006C0C2E">
      <w:pPr>
        <w:pStyle w:val="Ttulo"/>
      </w:pPr>
      <w:r>
        <w:lastRenderedPageBreak/>
        <w:t>Conclusão</w:t>
      </w:r>
    </w:p>
    <w:p w:rsidR="007663CF" w:rsidRDefault="00A315D9" w:rsidP="007663CF">
      <w:pPr>
        <w:pStyle w:val="SemEspaamento"/>
      </w:pPr>
      <w:r>
        <w:rPr>
          <w:noProof/>
          <w:lang w:eastAsia="pt-PT"/>
        </w:rPr>
        <w:drawing>
          <wp:anchor distT="0" distB="0" distL="114300" distR="114300" simplePos="0" relativeHeight="251719680" behindDoc="1" locked="0" layoutInCell="1" allowOverlap="1" wp14:anchorId="673C768B" wp14:editId="159C9388">
            <wp:simplePos x="0" y="0"/>
            <wp:positionH relativeFrom="column">
              <wp:posOffset>3789045</wp:posOffset>
            </wp:positionH>
            <wp:positionV relativeFrom="paragraph">
              <wp:posOffset>11430</wp:posOffset>
            </wp:positionV>
            <wp:extent cx="1634490" cy="2193925"/>
            <wp:effectExtent l="76200" t="76200" r="137160" b="130175"/>
            <wp:wrapTight wrapText="bothSides">
              <wp:wrapPolygon edited="0">
                <wp:start x="-503" y="-750"/>
                <wp:lineTo x="-1007" y="-563"/>
                <wp:lineTo x="-1007" y="21944"/>
                <wp:lineTo x="-503" y="22694"/>
                <wp:lineTo x="22657" y="22694"/>
                <wp:lineTo x="23161" y="20631"/>
                <wp:lineTo x="23161" y="2438"/>
                <wp:lineTo x="22657" y="-375"/>
                <wp:lineTo x="22657" y="-750"/>
                <wp:lineTo x="-503" y="-750"/>
              </wp:wrapPolygon>
            </wp:wrapTight>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LARAÇÃO DIREITOS HUMANOS.jpg"/>
                    <pic:cNvPicPr/>
                  </pic:nvPicPr>
                  <pic:blipFill>
                    <a:blip r:embed="rId43">
                      <a:extLst>
                        <a:ext uri="{28A0092B-C50C-407E-A947-70E740481C1C}">
                          <a14:useLocalDpi xmlns:a14="http://schemas.microsoft.com/office/drawing/2010/main" val="0"/>
                        </a:ext>
                      </a:extLst>
                    </a:blip>
                    <a:stretch>
                      <a:fillRect/>
                    </a:stretch>
                  </pic:blipFill>
                  <pic:spPr>
                    <a:xfrm>
                      <a:off x="0" y="0"/>
                      <a:ext cx="1634490" cy="2193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663CF">
        <w:t xml:space="preserve">Com este trabalho, </w:t>
      </w:r>
      <w:r w:rsidR="00CE7672">
        <w:t xml:space="preserve">pretendemos </w:t>
      </w:r>
      <w:r w:rsidR="007663CF">
        <w:t>respond</w:t>
      </w:r>
      <w:r w:rsidR="00CE7672">
        <w:t>er</w:t>
      </w:r>
      <w:r w:rsidR="007663CF">
        <w:t xml:space="preserve"> à questão inicialmente formulada – “c</w:t>
      </w:r>
      <w:r w:rsidR="007663CF" w:rsidRPr="00422D56">
        <w:t>omo é que a discriminação pode impedir ou limitar o efetivo cumprimento dos direitos humanos e o avanço no desenvolvimento?</w:t>
      </w:r>
      <w:r w:rsidR="007663CF">
        <w:t>”</w:t>
      </w:r>
    </w:p>
    <w:p w:rsidR="007663CF" w:rsidRDefault="007663CF" w:rsidP="007663CF">
      <w:pPr>
        <w:pStyle w:val="SemEspaamento"/>
      </w:pPr>
    </w:p>
    <w:p w:rsidR="00CE7672" w:rsidRDefault="00A315D9" w:rsidP="007663CF">
      <w:pPr>
        <w:pStyle w:val="SemEspaamento"/>
      </w:pPr>
      <w:r>
        <w:rPr>
          <w:noProof/>
          <w:lang w:eastAsia="pt-PT"/>
        </w:rPr>
        <mc:AlternateContent>
          <mc:Choice Requires="wps">
            <w:drawing>
              <wp:anchor distT="0" distB="0" distL="114300" distR="114300" simplePos="0" relativeHeight="251722752" behindDoc="0" locked="0" layoutInCell="1" allowOverlap="1" wp14:anchorId="573DBCF1" wp14:editId="76864137">
                <wp:simplePos x="0" y="0"/>
                <wp:positionH relativeFrom="column">
                  <wp:posOffset>3750945</wp:posOffset>
                </wp:positionH>
                <wp:positionV relativeFrom="paragraph">
                  <wp:posOffset>1410970</wp:posOffset>
                </wp:positionV>
                <wp:extent cx="1731010" cy="304800"/>
                <wp:effectExtent l="57150" t="19050" r="78740" b="95250"/>
                <wp:wrapTight wrapText="bothSides">
                  <wp:wrapPolygon edited="0">
                    <wp:start x="-713" y="-1350"/>
                    <wp:lineTo x="-475" y="27000"/>
                    <wp:lineTo x="22107" y="27000"/>
                    <wp:lineTo x="22345" y="-1350"/>
                    <wp:lineTo x="-713" y="-1350"/>
                  </wp:wrapPolygon>
                </wp:wrapTight>
                <wp:docPr id="51" name="Caixa de texto 51"/>
                <wp:cNvGraphicFramePr/>
                <a:graphic xmlns:a="http://schemas.openxmlformats.org/drawingml/2006/main">
                  <a:graphicData uri="http://schemas.microsoft.com/office/word/2010/wordprocessingShape">
                    <wps:wsp>
                      <wps:cNvSpPr txBox="1"/>
                      <wps:spPr>
                        <a:xfrm>
                          <a:off x="0" y="0"/>
                          <a:ext cx="1731010" cy="304800"/>
                        </a:xfrm>
                        <a:prstGeom prst="rect">
                          <a:avLst/>
                        </a:prstGeom>
                        <a:solidFill>
                          <a:schemeClr val="accent6">
                            <a:lumMod val="50000"/>
                          </a:schemeClr>
                        </a:solidFill>
                        <a:ln/>
                      </wps:spPr>
                      <wps:style>
                        <a:lnRef idx="1">
                          <a:schemeClr val="accent2"/>
                        </a:lnRef>
                        <a:fillRef idx="3">
                          <a:schemeClr val="accent2"/>
                        </a:fillRef>
                        <a:effectRef idx="2">
                          <a:schemeClr val="accent2"/>
                        </a:effectRef>
                        <a:fontRef idx="minor">
                          <a:schemeClr val="lt1"/>
                        </a:fontRef>
                      </wps:style>
                      <wps:txbx>
                        <w:txbxContent>
                          <w:p w:rsidR="002D695C" w:rsidRPr="00373A51" w:rsidRDefault="002D695C" w:rsidP="00A315D9">
                            <w:pPr>
                              <w:pStyle w:val="Legenda"/>
                              <w:rPr>
                                <w:noProof/>
                              </w:rPr>
                            </w:pPr>
                            <w:r>
                              <w:t>Declaração Universal Dos Direitos Humanos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51" o:spid="_x0000_s1042" type="#_x0000_t202" style="position:absolute;left:0;text-align:left;margin-left:295.35pt;margin-top:111.1pt;width:136.3pt;height:2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" fillcolor="#974706 [1609]" strokecolor="#bc4542 [3045]">
                <v:shadow on="t" color="black" opacity="22937f" origin=",.5" offset="0,.63889mm"/>
                <v:textbox inset="0,0,0,0">
                  <w:txbxContent>
                    <w:p w:rsidR="002D695C" w:rsidRPr="00373A51" w:rsidRDefault="002D695C" w:rsidP="00A315D9">
                      <w:pPr>
                        <w:pStyle w:val="Legenda"/>
                        <w:rPr>
                          <w:noProof/>
                        </w:rPr>
                      </w:pPr>
                      <w:r>
                        <w:t>Declaração Universal Dos Direitos Humanos</w:t>
                      </w:r>
                    </w:p>
                  </w:txbxContent>
                </v:textbox>
                <w10:wrap type="tight"/>
              </v:shape>
            </w:pict>
          </mc:Fallback>
        </mc:AlternateContent>
      </w:r>
      <w:r w:rsidR="00CE7672">
        <w:t>Mostrámos que os</w:t>
      </w:r>
      <w:r w:rsidR="007663CF" w:rsidRPr="00422D56">
        <w:t xml:space="preserve"> direitos humanos não podem ser cumpridos quando a sua fruição é negada ou limitada com base na origem étnica, cor da pele, religião, género, identidade de género, orientação sexual, idade,</w:t>
      </w:r>
      <w:r w:rsidR="00CE7672">
        <w:t xml:space="preserve"> deficiência ou outra condição.</w:t>
      </w:r>
    </w:p>
    <w:p w:rsidR="00CE7672" w:rsidRDefault="00CE7672" w:rsidP="007663CF">
      <w:pPr>
        <w:pStyle w:val="SemEspaamento"/>
      </w:pPr>
    </w:p>
    <w:p w:rsidR="007663CF" w:rsidRDefault="00CE7672" w:rsidP="007663CF">
      <w:pPr>
        <w:pStyle w:val="SemEspaamento"/>
      </w:pPr>
      <w:r>
        <w:t>Embora há</w:t>
      </w:r>
      <w:r w:rsidR="007663CF" w:rsidRPr="00422D56">
        <w:t xml:space="preserve"> sessenta anos, a Declaração Un</w:t>
      </w:r>
      <w:r>
        <w:t>iversal dos Direitos Humanos tivesse sido</w:t>
      </w:r>
      <w:r w:rsidR="007663CF" w:rsidRPr="00422D56">
        <w:t xml:space="preserve"> adotada, garantindo o princípio da universalidade e indivis</w:t>
      </w:r>
      <w:r w:rsidR="007663CF">
        <w:t>i</w:t>
      </w:r>
      <w:r>
        <w:t>bilidade dos direitos humanos, evidenciámos que a discriminação ainda se manifesta, nas suas mais diversas formas.</w:t>
      </w:r>
    </w:p>
    <w:p w:rsidR="007663CF" w:rsidRDefault="007663CF" w:rsidP="007663CF">
      <w:pPr>
        <w:pStyle w:val="SemEspaamento"/>
      </w:pPr>
    </w:p>
    <w:p w:rsidR="00CE7672" w:rsidRDefault="007663CF" w:rsidP="007663CF">
      <w:pPr>
        <w:pStyle w:val="SemEspaamento"/>
      </w:pPr>
      <w:r>
        <w:t>Para além de ir contra o universalismo dos direitos humanos, a discriminação também colide com uma das principais caraterísticas da sociedade atual – o multiculturalismo proveniente</w:t>
      </w:r>
      <w:r w:rsidR="00CE7672">
        <w:t xml:space="preserve"> da globalização –, devendo este ser visto</w:t>
      </w:r>
      <w:r>
        <w:t xml:space="preserve"> como uma mais-valia e não como uma desvantagem. </w:t>
      </w:r>
    </w:p>
    <w:p w:rsidR="00CE7672" w:rsidRDefault="00CE7672" w:rsidP="007663CF">
      <w:pPr>
        <w:pStyle w:val="SemEspaamento"/>
      </w:pPr>
    </w:p>
    <w:p w:rsidR="007663CF" w:rsidRDefault="00CE7672" w:rsidP="007663CF">
      <w:pPr>
        <w:pStyle w:val="SemEspaamento"/>
      </w:pPr>
      <w:r>
        <w:t>Em conclusão, n</w:t>
      </w:r>
      <w:bookmarkStart w:id="27" w:name="_GoBack"/>
      <w:bookmarkEnd w:id="27"/>
      <w:r w:rsidR="007663CF">
        <w:t>uma sociedade multicultural, não pode haver lugar a discriminação, qualquer que seja a face que esta assuma.</w:t>
      </w:r>
    </w:p>
    <w:p w:rsidR="006C0C2E" w:rsidRDefault="00A315D9" w:rsidP="006C0C2E">
      <w:pPr>
        <w:pStyle w:val="SemEspaamento"/>
      </w:pPr>
      <w:r>
        <w:rPr>
          <w:noProof/>
          <w:lang w:eastAsia="pt-PT"/>
        </w:rPr>
        <w:drawing>
          <wp:anchor distT="0" distB="0" distL="114300" distR="114300" simplePos="0" relativeHeight="251720704" behindDoc="1" locked="0" layoutInCell="1" allowOverlap="1" wp14:anchorId="2D9A5235" wp14:editId="14507B52">
            <wp:simplePos x="0" y="0"/>
            <wp:positionH relativeFrom="margin">
              <wp:align>center</wp:align>
            </wp:positionH>
            <wp:positionV relativeFrom="paragraph">
              <wp:posOffset>187325</wp:posOffset>
            </wp:positionV>
            <wp:extent cx="2985135" cy="2703830"/>
            <wp:effectExtent l="76200" t="95250" r="100965" b="1125220"/>
            <wp:wrapTight wrapText="bothSides">
              <wp:wrapPolygon edited="0">
                <wp:start x="-551" y="-761"/>
                <wp:lineTo x="-551" y="30437"/>
                <wp:lineTo x="22193" y="30437"/>
                <wp:lineTo x="22193" y="-761"/>
                <wp:lineTo x="-551" y="-761"/>
              </wp:wrapPolygon>
            </wp:wrapTight>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itos-humanos.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85135" cy="2703830"/>
                    </a:xfrm>
                    <a:prstGeom prst="rect">
                      <a:avLst/>
                    </a:prstGeom>
                    <a:solidFill>
                      <a:srgbClr val="FFFFFF">
                        <a:shade val="85000"/>
                      </a:srgbClr>
                    </a:solidFill>
                    <a:ln w="88900" cap="sq">
                      <a:solidFill>
                        <a:srgbClr val="FFFFFF"/>
                      </a:solidFill>
                      <a:miter lim="800000"/>
                    </a:ln>
                    <a:effectLst>
                      <a:reflection blurRad="6350" stA="52000" endA="300" endPos="35000" dir="5400000" sy="-100000" algn="bl" rotWithShape="0"/>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6C0C2E" w:rsidRDefault="006C0C2E" w:rsidP="006C0C2E">
      <w:pPr>
        <w:pStyle w:val="SemEspaamento"/>
      </w:pPr>
    </w:p>
    <w:p w:rsidR="006C0C2E" w:rsidRDefault="006C0C2E" w:rsidP="006C0C2E">
      <w:pPr>
        <w:pStyle w:val="SemEspaamento"/>
      </w:pPr>
    </w:p>
    <w:p w:rsidR="006C0C2E" w:rsidRDefault="006C0C2E">
      <w:r>
        <w:br w:type="page"/>
      </w:r>
    </w:p>
    <w:p w:rsidR="006C0C2E" w:rsidRPr="006C0C2E" w:rsidRDefault="006C0C2E" w:rsidP="006C0C2E">
      <w:pPr>
        <w:pStyle w:val="Ttulo"/>
      </w:pPr>
      <w:r>
        <w:lastRenderedPageBreak/>
        <w:t>Referências Bibliográficas</w:t>
      </w:r>
    </w:p>
    <w:p w:rsidR="00737190" w:rsidRDefault="002D695C" w:rsidP="00737190">
      <w:pPr>
        <w:pStyle w:val="SemEspaamento"/>
      </w:pPr>
      <w:hyperlink r:id="rId45" w:history="1">
        <w:r w:rsidR="00737190">
          <w:rPr>
            <w:rStyle w:val="Hiperligao"/>
          </w:rPr>
          <w:t>http://pt.wikipedia.org/wiki/Discrimina%C3%A7%C3%A3o</w:t>
        </w:r>
      </w:hyperlink>
    </w:p>
    <w:p w:rsidR="00737190" w:rsidRDefault="002D695C" w:rsidP="00737190">
      <w:pPr>
        <w:pStyle w:val="SemEspaamento"/>
      </w:pPr>
      <w:hyperlink r:id="rId46" w:history="1">
        <w:r w:rsidR="00737190">
          <w:rPr>
            <w:rStyle w:val="Hiperligao"/>
          </w:rPr>
          <w:t>http://www.cidadaniaemrede.pt/index.php?option=com_content&amp;view=category&amp;id=11:preconceitos&amp;Itemid=12&amp;layout=default</w:t>
        </w:r>
      </w:hyperlink>
    </w:p>
    <w:p w:rsidR="00737190" w:rsidRDefault="002D695C" w:rsidP="00737190">
      <w:pPr>
        <w:pStyle w:val="SemEspaamento"/>
      </w:pPr>
      <w:hyperlink r:id="rId47" w:history="1">
        <w:r w:rsidR="00737190">
          <w:rPr>
            <w:rStyle w:val="Hiperligao"/>
          </w:rPr>
          <w:t>http://www.mundoeducacao.com.br/sociologia/preconceito.htm</w:t>
        </w:r>
      </w:hyperlink>
    </w:p>
    <w:p w:rsidR="00737190" w:rsidRDefault="002D695C" w:rsidP="00737190">
      <w:pPr>
        <w:pStyle w:val="SemEspaamento"/>
      </w:pPr>
      <w:hyperlink r:id="rId48" w:history="1">
        <w:r w:rsidR="00737190">
          <w:rPr>
            <w:rStyle w:val="Hiperligao"/>
          </w:rPr>
          <w:t>http://www.dhnet.org.br/dados/teses/a_pdf/tese_ivair_santos_dh_praticas_racismo.pdf</w:t>
        </w:r>
      </w:hyperlink>
    </w:p>
    <w:p w:rsidR="00737190" w:rsidRDefault="002D695C" w:rsidP="00737190">
      <w:pPr>
        <w:pStyle w:val="SemEspaamento"/>
        <w:rPr>
          <w:rStyle w:val="Hiperligao"/>
        </w:rPr>
      </w:pPr>
      <w:hyperlink r:id="rId49" w:history="1">
        <w:r w:rsidR="00737190">
          <w:rPr>
            <w:rStyle w:val="Hiperligao"/>
          </w:rPr>
          <w:t>http://agorasocial.wordpress.com/2008/03/18/o-que-e-a-discriminacao/</w:t>
        </w:r>
      </w:hyperlink>
    </w:p>
    <w:p w:rsidR="00737190" w:rsidRDefault="002D695C" w:rsidP="00737190">
      <w:pPr>
        <w:pStyle w:val="SemEspaamento"/>
        <w:rPr>
          <w:rStyle w:val="Hiperligao"/>
        </w:rPr>
      </w:pPr>
      <w:hyperlink r:id="rId50" w:history="1">
        <w:r w:rsidR="00737190">
          <w:rPr>
            <w:rStyle w:val="Hiperligao"/>
          </w:rPr>
          <w:t>http://www.aartedepensar.com/ppt/discrpositiva2.pdf</w:t>
        </w:r>
      </w:hyperlink>
    </w:p>
    <w:p w:rsidR="00737190" w:rsidRDefault="002D695C" w:rsidP="00737190">
      <w:pPr>
        <w:pStyle w:val="SemEspaamento"/>
        <w:rPr>
          <w:rStyle w:val="Hiperligao"/>
        </w:rPr>
      </w:pPr>
      <w:hyperlink r:id="rId51" w:history="1">
        <w:r w:rsidR="00737190">
          <w:rPr>
            <w:rStyle w:val="Hiperligao"/>
          </w:rPr>
          <w:t>http://www.eeoc.gov/laws/types/index.cfm</w:t>
        </w:r>
      </w:hyperlink>
    </w:p>
    <w:p w:rsidR="00737190" w:rsidRDefault="002D695C" w:rsidP="00737190">
      <w:pPr>
        <w:pStyle w:val="SemEspaamento"/>
      </w:pPr>
      <w:hyperlink r:id="rId52" w:history="1">
        <w:r w:rsidR="00737190">
          <w:rPr>
            <w:rStyle w:val="Hiperligao"/>
          </w:rPr>
          <w:t>http://www.deficiencia.no.comunidades.net/index.php?pagina=1364432068</w:t>
        </w:r>
      </w:hyperlink>
    </w:p>
    <w:p w:rsidR="00737190" w:rsidRDefault="002D695C" w:rsidP="00737190">
      <w:pPr>
        <w:pStyle w:val="SemEspaamento"/>
        <w:rPr>
          <w:rStyle w:val="Hiperligao"/>
        </w:rPr>
      </w:pPr>
      <w:hyperlink r:id="rId53" w:history="1">
        <w:r w:rsidR="00737190">
          <w:rPr>
            <w:rStyle w:val="Hiperligao"/>
          </w:rPr>
          <w:t>http://pt.wikipedia.org/wiki/Able%C3%ADsmo</w:t>
        </w:r>
      </w:hyperlink>
    </w:p>
    <w:p w:rsidR="00737190" w:rsidRDefault="002D695C" w:rsidP="00737190">
      <w:pPr>
        <w:pStyle w:val="SemEspaamento"/>
      </w:pPr>
      <w:hyperlink r:id="rId54" w:history="1">
        <w:r w:rsidR="00737190">
          <w:rPr>
            <w:rStyle w:val="Hiperligao"/>
          </w:rPr>
          <w:t>http://www.cig.gov.pt/</w:t>
        </w:r>
      </w:hyperlink>
    </w:p>
    <w:p w:rsidR="00737190" w:rsidRDefault="002D695C" w:rsidP="00737190">
      <w:pPr>
        <w:pStyle w:val="SemEspaamento"/>
      </w:pPr>
      <w:hyperlink r:id="rId55" w:history="1">
        <w:r w:rsidR="00737190">
          <w:rPr>
            <w:rStyle w:val="Hiperligao"/>
          </w:rPr>
          <w:t>http://www.acidi.gov.pt/</w:t>
        </w:r>
      </w:hyperlink>
    </w:p>
    <w:p w:rsidR="00737190" w:rsidRDefault="002D695C" w:rsidP="00737190">
      <w:pPr>
        <w:pStyle w:val="SemEspaamento"/>
        <w:rPr>
          <w:rStyle w:val="Hiperligao"/>
        </w:rPr>
      </w:pPr>
      <w:hyperlink r:id="rId56" w:history="1">
        <w:r w:rsidR="00737190">
          <w:rPr>
            <w:rStyle w:val="Hiperligao"/>
          </w:rPr>
          <w:t>http://www.cite.gov.pt/index.html</w:t>
        </w:r>
      </w:hyperlink>
    </w:p>
    <w:p w:rsidR="00737190" w:rsidRPr="0099618E" w:rsidRDefault="00737190" w:rsidP="00737190">
      <w:pPr>
        <w:pStyle w:val="SemEspaamento"/>
        <w:rPr>
          <w:rStyle w:val="Hiperligao"/>
        </w:rPr>
      </w:pPr>
      <w:proofErr w:type="gramStart"/>
      <w:r w:rsidRPr="0099618E">
        <w:rPr>
          <w:rStyle w:val="Hiperligao"/>
        </w:rPr>
        <w:t>http:</w:t>
      </w:r>
      <w:proofErr w:type="gramEnd"/>
      <w:r w:rsidRPr="0099618E">
        <w:rPr>
          <w:rStyle w:val="Hiperligao"/>
        </w:rPr>
        <w:t>//pt.euronews.com/tag/neonazismo/</w:t>
      </w:r>
    </w:p>
    <w:p w:rsidR="00737190" w:rsidRPr="0099618E" w:rsidRDefault="00737190" w:rsidP="00737190">
      <w:pPr>
        <w:pStyle w:val="SemEspaamento"/>
        <w:rPr>
          <w:rStyle w:val="Hiperligao"/>
        </w:rPr>
      </w:pPr>
      <w:proofErr w:type="gramStart"/>
      <w:r w:rsidRPr="0099618E">
        <w:rPr>
          <w:rStyle w:val="Hiperligao"/>
        </w:rPr>
        <w:t>http:</w:t>
      </w:r>
      <w:proofErr w:type="gramEnd"/>
      <w:r w:rsidRPr="0099618E">
        <w:rPr>
          <w:rStyle w:val="Hiperligao"/>
        </w:rPr>
        <w:t>//topicos.estadao.com.br/neonazismo</w:t>
      </w:r>
    </w:p>
    <w:p w:rsidR="00737190" w:rsidRPr="0099618E" w:rsidRDefault="00737190" w:rsidP="00737190">
      <w:pPr>
        <w:pStyle w:val="SemEspaamento"/>
        <w:rPr>
          <w:rStyle w:val="Hiperligao"/>
        </w:rPr>
      </w:pPr>
      <w:proofErr w:type="gramStart"/>
      <w:r w:rsidRPr="0099618E">
        <w:rPr>
          <w:rStyle w:val="Hiperligao"/>
        </w:rPr>
        <w:t>http:</w:t>
      </w:r>
      <w:proofErr w:type="gramEnd"/>
      <w:r w:rsidRPr="0099618E">
        <w:rPr>
          <w:rStyle w:val="Hiperligao"/>
        </w:rPr>
        <w:t>//www.realcourage.org/2009/11/north-carolina-30th-anniversary-of-klan-nazi-shooting/</w:t>
      </w:r>
    </w:p>
    <w:p w:rsidR="00737190" w:rsidRPr="0099618E" w:rsidRDefault="00737190" w:rsidP="00737190">
      <w:pPr>
        <w:pStyle w:val="SemEspaamento"/>
        <w:rPr>
          <w:rStyle w:val="Hiperligao"/>
        </w:rPr>
      </w:pPr>
      <w:proofErr w:type="gramStart"/>
      <w:r w:rsidRPr="0099618E">
        <w:rPr>
          <w:rStyle w:val="Hiperligao"/>
        </w:rPr>
        <w:t>http:</w:t>
      </w:r>
      <w:proofErr w:type="gramEnd"/>
      <w:r w:rsidRPr="0099618E">
        <w:rPr>
          <w:rStyle w:val="Hiperligao"/>
        </w:rPr>
        <w:t>//www.harunyahya.com/en/books/945/Solution_The_Values_Of_The_Qur%E2%80%99an/chapter/2398</w:t>
      </w:r>
    </w:p>
    <w:p w:rsidR="00737190" w:rsidRPr="0099618E" w:rsidRDefault="00737190" w:rsidP="00737190">
      <w:pPr>
        <w:pStyle w:val="SemEspaamento"/>
        <w:rPr>
          <w:rStyle w:val="Hiperligao"/>
        </w:rPr>
      </w:pPr>
      <w:proofErr w:type="gramStart"/>
      <w:r w:rsidRPr="0099618E">
        <w:rPr>
          <w:rStyle w:val="Hiperligao"/>
        </w:rPr>
        <w:t>http:</w:t>
      </w:r>
      <w:proofErr w:type="gramEnd"/>
      <w:r w:rsidRPr="0099618E">
        <w:rPr>
          <w:rStyle w:val="Hiperligao"/>
        </w:rPr>
        <w:t>//www.midiaindependente.org/pt/red/2005/07/323117.shtml</w:t>
      </w:r>
    </w:p>
    <w:p w:rsidR="00737190" w:rsidRPr="0099618E" w:rsidRDefault="00737190" w:rsidP="00737190">
      <w:pPr>
        <w:pStyle w:val="SemEspaamento"/>
        <w:rPr>
          <w:rStyle w:val="Hiperligao"/>
        </w:rPr>
      </w:pPr>
      <w:proofErr w:type="gramStart"/>
      <w:r w:rsidRPr="0099618E">
        <w:rPr>
          <w:rStyle w:val="Hiperligao"/>
        </w:rPr>
        <w:t>http:</w:t>
      </w:r>
      <w:proofErr w:type="gramEnd"/>
      <w:r w:rsidRPr="0099618E">
        <w:rPr>
          <w:rStyle w:val="Hiperligao"/>
        </w:rPr>
        <w:t>//kkk.bz/</w:t>
      </w:r>
    </w:p>
    <w:p w:rsidR="00737190" w:rsidRDefault="002D695C" w:rsidP="00737190">
      <w:pPr>
        <w:pStyle w:val="SemEspaamento"/>
        <w:rPr>
          <w:rStyle w:val="Hiperligao"/>
        </w:rPr>
      </w:pPr>
      <w:hyperlink r:id="rId57" w:history="1">
        <w:r w:rsidR="00737190" w:rsidRPr="003660BE">
          <w:rPr>
            <w:rStyle w:val="Hiperligao"/>
          </w:rPr>
          <w:t>http://andar-aos-gambozinos.blogspot.pt/2006/06/neo-nazismo.html</w:t>
        </w:r>
      </w:hyperlink>
    </w:p>
    <w:p w:rsidR="00737190" w:rsidRDefault="002D695C" w:rsidP="00737190">
      <w:pPr>
        <w:pStyle w:val="SemEspaamento"/>
        <w:rPr>
          <w:rStyle w:val="Hiperligao"/>
        </w:rPr>
      </w:pPr>
      <w:hyperlink r:id="rId58" w:history="1">
        <w:r w:rsidR="00737190">
          <w:rPr>
            <w:rStyle w:val="Hiperligao"/>
          </w:rPr>
          <w:t>http://ec.europa.eu/index_pt.htm</w:t>
        </w:r>
      </w:hyperlink>
    </w:p>
    <w:p w:rsidR="00737190" w:rsidRDefault="002D695C" w:rsidP="00737190">
      <w:pPr>
        <w:pStyle w:val="SemEspaamento"/>
      </w:pPr>
      <w:hyperlink r:id="rId59" w:history="1">
        <w:r w:rsidR="00737190">
          <w:rPr>
            <w:rStyle w:val="Hiperligao"/>
          </w:rPr>
          <w:t>http://pt.wikipedia.org/wiki/Abolicionismo</w:t>
        </w:r>
      </w:hyperlink>
    </w:p>
    <w:p w:rsidR="00737190" w:rsidRDefault="002D695C" w:rsidP="00737190">
      <w:pPr>
        <w:pStyle w:val="SemEspaamento"/>
      </w:pPr>
      <w:hyperlink r:id="rId60" w:history="1">
        <w:r w:rsidR="00737190">
          <w:rPr>
            <w:rStyle w:val="Hiperligao"/>
          </w:rPr>
          <w:t>http://www.infopedia.pt/$movimento-dos-direitos-civis</w:t>
        </w:r>
      </w:hyperlink>
    </w:p>
    <w:p w:rsidR="00737190" w:rsidRDefault="002D695C" w:rsidP="00737190">
      <w:pPr>
        <w:pStyle w:val="SemEspaamento"/>
      </w:pPr>
      <w:hyperlink r:id="rId61" w:history="1">
        <w:r w:rsidR="00737190">
          <w:rPr>
            <w:rStyle w:val="Hiperligao"/>
          </w:rPr>
          <w:t>http://pt.wikipedia.org/wiki/Movimento_dos_Direitos_Civis</w:t>
        </w:r>
      </w:hyperlink>
    </w:p>
    <w:p w:rsidR="00737190" w:rsidRDefault="002D695C" w:rsidP="00737190">
      <w:pPr>
        <w:pStyle w:val="SemEspaamento"/>
      </w:pPr>
      <w:hyperlink r:id="rId62" w:history="1">
        <w:r w:rsidR="00737190">
          <w:rPr>
            <w:rStyle w:val="Hiperligao"/>
          </w:rPr>
          <w:t>http://www.renascebrasil.com.br/f_feminismo2.htm</w:t>
        </w:r>
      </w:hyperlink>
    </w:p>
    <w:p w:rsidR="00737190" w:rsidRDefault="002D695C" w:rsidP="00737190">
      <w:pPr>
        <w:pStyle w:val="SemEspaamento"/>
      </w:pPr>
      <w:hyperlink r:id="rId63" w:history="1">
        <w:r w:rsidR="00737190">
          <w:rPr>
            <w:rStyle w:val="Hiperligao"/>
          </w:rPr>
          <w:t>http://www.infoescola.com/sociologia/feminismo/</w:t>
        </w:r>
      </w:hyperlink>
    </w:p>
    <w:p w:rsidR="00737190" w:rsidRDefault="002D695C" w:rsidP="00737190">
      <w:pPr>
        <w:pStyle w:val="SemEspaamento"/>
      </w:pPr>
      <w:hyperlink r:id="rId64" w:history="1">
        <w:r w:rsidR="00737190">
          <w:rPr>
            <w:rStyle w:val="Hiperligao"/>
          </w:rPr>
          <w:t>http://pt.wikipedia.org/wiki/Feminismo</w:t>
        </w:r>
      </w:hyperlink>
    </w:p>
    <w:p w:rsidR="00737190" w:rsidRDefault="002D695C" w:rsidP="00737190">
      <w:pPr>
        <w:pStyle w:val="SemEspaamento"/>
      </w:pPr>
      <w:hyperlink r:id="rId65" w:history="1">
        <w:r w:rsidR="00737190">
          <w:rPr>
            <w:rStyle w:val="Hiperligao"/>
          </w:rPr>
          <w:t>http://www.qren.pt/item3.php?lang=0&amp;id_channel=34&amp;id_page=202</w:t>
        </w:r>
      </w:hyperlink>
    </w:p>
    <w:p w:rsidR="00737190" w:rsidRDefault="002D695C" w:rsidP="00737190">
      <w:pPr>
        <w:pStyle w:val="SemEspaamento"/>
        <w:rPr>
          <w:rStyle w:val="Hiperligao"/>
        </w:rPr>
      </w:pPr>
      <w:hyperlink r:id="rId66" w:history="1">
        <w:r w:rsidR="00737190">
          <w:rPr>
            <w:rStyle w:val="Hiperligao"/>
          </w:rPr>
          <w:t>http://www.qren.pt/item3.php?lang=0&amp;id_channel=34&amp;id_page=305</w:t>
        </w:r>
      </w:hyperlink>
    </w:p>
    <w:p w:rsidR="003D1591" w:rsidRDefault="002D695C" w:rsidP="00737190">
      <w:pPr>
        <w:pStyle w:val="SemEspaamento"/>
      </w:pPr>
      <w:hyperlink r:id="rId67" w:history="1">
        <w:r w:rsidR="003D1591">
          <w:rPr>
            <w:rStyle w:val="Hiperligao"/>
          </w:rPr>
          <w:t>http://juventude.gov.pt/Legislacao/Documents/Resolucao_Conselho_Ministros_5_2011.pdf</w:t>
        </w:r>
      </w:hyperlink>
    </w:p>
    <w:p w:rsidR="00D308F0" w:rsidRDefault="002D695C" w:rsidP="00D308F0">
      <w:pPr>
        <w:spacing w:after="0"/>
      </w:pPr>
      <w:hyperlink r:id="rId68" w:history="1">
        <w:r w:rsidR="00D308F0" w:rsidRPr="00564325">
          <w:rPr>
            <w:rStyle w:val="Hiperligao"/>
          </w:rPr>
          <w:t>http://portugalgay.pt/news/230206A/portugal:_travesti_morto_a_pancada_por_miudos_e_atirado_para_dentro_do_fosso</w:t>
        </w:r>
      </w:hyperlink>
    </w:p>
    <w:p w:rsidR="00D308F0" w:rsidRDefault="002D695C" w:rsidP="00D308F0">
      <w:pPr>
        <w:spacing w:after="0"/>
        <w:rPr>
          <w:rStyle w:val="Hiperligao"/>
        </w:rPr>
      </w:pPr>
      <w:hyperlink r:id="rId69" w:history="1">
        <w:r w:rsidR="00D308F0" w:rsidRPr="00564325">
          <w:rPr>
            <w:rStyle w:val="Hiperligao"/>
          </w:rPr>
          <w:t>http://laradreams.blogspot.pt/2007_02_01_archive.html</w:t>
        </w:r>
      </w:hyperlink>
    </w:p>
    <w:p w:rsidR="001958B8" w:rsidRDefault="002D695C" w:rsidP="001958B8">
      <w:pPr>
        <w:pStyle w:val="SemEspaamento"/>
      </w:pPr>
      <w:hyperlink r:id="rId70" w:history="1">
        <w:r w:rsidR="001958B8">
          <w:rPr>
            <w:rStyle w:val="Hiperligao"/>
          </w:rPr>
          <w:t>http://www.bluepage.org/human-and-civil-rights/discrimination-based-on-race.html</w:t>
        </w:r>
      </w:hyperlink>
    </w:p>
    <w:p w:rsidR="001958B8" w:rsidRDefault="002D695C" w:rsidP="001958B8">
      <w:pPr>
        <w:pStyle w:val="SemEspaamento"/>
      </w:pPr>
      <w:hyperlink r:id="rId71" w:history="1">
        <w:r w:rsidR="001958B8">
          <w:rPr>
            <w:rStyle w:val="Hiperligao"/>
          </w:rPr>
          <w:t>http://www.eeoc.gov/laws/types/race_color.cfm</w:t>
        </w:r>
      </w:hyperlink>
    </w:p>
    <w:p w:rsidR="001958B8" w:rsidRDefault="002D695C" w:rsidP="001958B8">
      <w:pPr>
        <w:pStyle w:val="SemEspaamento"/>
      </w:pPr>
      <w:hyperlink r:id="rId72" w:history="1">
        <w:r w:rsidR="001958B8">
          <w:rPr>
            <w:rStyle w:val="Hiperligao"/>
          </w:rPr>
          <w:t>http://en.wikipedia.org/wiki/Ageism</w:t>
        </w:r>
      </w:hyperlink>
    </w:p>
    <w:p w:rsidR="001958B8" w:rsidRDefault="002D695C" w:rsidP="001958B8">
      <w:pPr>
        <w:pStyle w:val="SemEspaamento"/>
      </w:pPr>
      <w:hyperlink r:id="rId73" w:history="1">
        <w:r w:rsidR="001958B8">
          <w:rPr>
            <w:rStyle w:val="Hiperligao"/>
          </w:rPr>
          <w:t>http://www.merriam-webster.com/dictionary/ableism</w:t>
        </w:r>
      </w:hyperlink>
    </w:p>
    <w:p w:rsidR="001958B8" w:rsidRDefault="002D695C" w:rsidP="001958B8">
      <w:pPr>
        <w:pStyle w:val="SemEspaamento"/>
      </w:pPr>
      <w:hyperlink r:id="rId74" w:history="1">
        <w:r w:rsidR="001958B8">
          <w:rPr>
            <w:rStyle w:val="Hiperligao"/>
          </w:rPr>
          <w:t>http://pt.wikipedia.org/wiki/Racismo</w:t>
        </w:r>
      </w:hyperlink>
    </w:p>
    <w:p w:rsidR="001958B8" w:rsidRDefault="002D695C" w:rsidP="001958B8">
      <w:pPr>
        <w:pStyle w:val="SemEspaamento"/>
      </w:pPr>
      <w:hyperlink r:id="rId75" w:history="1">
        <w:r w:rsidR="001958B8">
          <w:rPr>
            <w:rStyle w:val="Hiperligao"/>
          </w:rPr>
          <w:t>http://estereotipos.net/2008/03/07/conceitos-fundamentais-preconceitos-e-discriminacao/</w:t>
        </w:r>
      </w:hyperlink>
    </w:p>
    <w:p w:rsidR="001958B8" w:rsidRDefault="002D695C" w:rsidP="001958B8">
      <w:pPr>
        <w:pStyle w:val="SemEspaamento"/>
      </w:pPr>
      <w:hyperlink r:id="rId76" w:history="1">
        <w:r w:rsidR="001958B8">
          <w:rPr>
            <w:rStyle w:val="Hiperligao"/>
          </w:rPr>
          <w:t>http://ec.europa.eu/justice/fdad/cms/stopdiscrimination/fighting_discrimination/what_is_discrimination.html?langid=pt</w:t>
        </w:r>
      </w:hyperlink>
    </w:p>
    <w:p w:rsidR="001958B8" w:rsidRDefault="002D695C" w:rsidP="001958B8">
      <w:pPr>
        <w:pStyle w:val="SemEspaamento"/>
      </w:pPr>
      <w:hyperlink r:id="rId77" w:history="1">
        <w:r w:rsidR="001958B8">
          <w:rPr>
            <w:rStyle w:val="Hiperligao"/>
          </w:rPr>
          <w:t>http://agorasocial.wordpress.com/2008/03/18/o-que-e-a-discriminacao/</w:t>
        </w:r>
      </w:hyperlink>
    </w:p>
    <w:p w:rsidR="001958B8" w:rsidRDefault="001958B8" w:rsidP="00D308F0">
      <w:pPr>
        <w:spacing w:after="0"/>
      </w:pPr>
    </w:p>
    <w:p w:rsidR="00AF3B3F" w:rsidRPr="006C0C2E" w:rsidRDefault="00AF3B3F" w:rsidP="00D308F0">
      <w:pPr>
        <w:pStyle w:val="SemEspaamento"/>
      </w:pPr>
    </w:p>
    <w:p w:rsidR="00432076" w:rsidRPr="006C0C2E" w:rsidRDefault="00432076" w:rsidP="00432076">
      <w:pPr>
        <w:pStyle w:val="SemEspaamento"/>
      </w:pPr>
    </w:p>
    <w:sectPr w:rsidR="00432076" w:rsidRPr="006C0C2E" w:rsidSect="00D355F9">
      <w:headerReference w:type="default" r:id="rId78"/>
      <w:footerReference w:type="default" r:id="rId79"/>
      <w:headerReference w:type="first" r:id="rId80"/>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3072" w:rsidRDefault="00A93072" w:rsidP="00D355F9">
      <w:pPr>
        <w:spacing w:after="0" w:line="240" w:lineRule="auto"/>
      </w:pPr>
      <w:r>
        <w:separator/>
      </w:r>
    </w:p>
  </w:endnote>
  <w:endnote w:type="continuationSeparator" w:id="0">
    <w:p w:rsidR="00A93072" w:rsidRDefault="00A93072" w:rsidP="00D35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ItalicM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3166729"/>
      <w:docPartObj>
        <w:docPartGallery w:val="Page Numbers (Bottom of Page)"/>
        <w:docPartUnique/>
      </w:docPartObj>
    </w:sdtPr>
    <w:sdtContent>
      <w:sdt>
        <w:sdtPr>
          <w:id w:val="860082579"/>
          <w:docPartObj>
            <w:docPartGallery w:val="Page Numbers (Top of Page)"/>
            <w:docPartUnique/>
          </w:docPartObj>
        </w:sdtPr>
        <w:sdtContent>
          <w:p w:rsidR="002D695C" w:rsidRDefault="002D695C">
            <w:pPr>
              <w:pStyle w:val="Rodap"/>
              <w:jc w:val="right"/>
            </w:pPr>
            <w:r>
              <w:t xml:space="preserve">Página </w:t>
            </w:r>
            <w:r>
              <w:rPr>
                <w:b/>
                <w:bCs/>
                <w:szCs w:val="24"/>
              </w:rPr>
              <w:fldChar w:fldCharType="begin"/>
            </w:r>
            <w:r>
              <w:rPr>
                <w:b/>
                <w:bCs/>
              </w:rPr>
              <w:instrText>PAGE</w:instrText>
            </w:r>
            <w:r>
              <w:rPr>
                <w:b/>
                <w:bCs/>
                <w:szCs w:val="24"/>
              </w:rPr>
              <w:fldChar w:fldCharType="separate"/>
            </w:r>
            <w:r w:rsidR="00CE7672">
              <w:rPr>
                <w:b/>
                <w:bCs/>
                <w:noProof/>
              </w:rPr>
              <w:t>27</w:t>
            </w:r>
            <w:r>
              <w:rPr>
                <w:b/>
                <w:bCs/>
                <w:szCs w:val="24"/>
              </w:rPr>
              <w:fldChar w:fldCharType="end"/>
            </w:r>
            <w:r>
              <w:t xml:space="preserve"> de </w:t>
            </w:r>
            <w:r>
              <w:rPr>
                <w:b/>
                <w:bCs/>
                <w:szCs w:val="24"/>
              </w:rPr>
              <w:fldChar w:fldCharType="begin"/>
            </w:r>
            <w:r>
              <w:rPr>
                <w:b/>
                <w:bCs/>
              </w:rPr>
              <w:instrText>NUMPAGES</w:instrText>
            </w:r>
            <w:r>
              <w:rPr>
                <w:b/>
                <w:bCs/>
                <w:szCs w:val="24"/>
              </w:rPr>
              <w:fldChar w:fldCharType="separate"/>
            </w:r>
            <w:r w:rsidR="00CE7672">
              <w:rPr>
                <w:b/>
                <w:bCs/>
                <w:noProof/>
              </w:rPr>
              <w:t>28</w:t>
            </w:r>
            <w:r>
              <w:rPr>
                <w:b/>
                <w:bCs/>
                <w:szCs w:val="24"/>
              </w:rPr>
              <w:fldChar w:fldCharType="end"/>
            </w:r>
          </w:p>
        </w:sdtContent>
      </w:sdt>
    </w:sdtContent>
  </w:sdt>
  <w:p w:rsidR="002D695C" w:rsidRDefault="002D695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3072" w:rsidRDefault="00A93072" w:rsidP="00D355F9">
      <w:pPr>
        <w:spacing w:after="0" w:line="240" w:lineRule="auto"/>
      </w:pPr>
      <w:r>
        <w:separator/>
      </w:r>
    </w:p>
  </w:footnote>
  <w:footnote w:type="continuationSeparator" w:id="0">
    <w:p w:rsidR="00A93072" w:rsidRDefault="00A93072" w:rsidP="00D355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95C" w:rsidRDefault="002D695C">
    <w:pPr>
      <w:pStyle w:val="Cabealho"/>
    </w:pPr>
    <w:r>
      <w:t>Escola Secundária de Avelar Brotero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95C" w:rsidRDefault="002D695C">
    <w:pPr>
      <w:pStyle w:val="Cabealho"/>
    </w:pPr>
    <w:r>
      <w:t>Escola Secundária de Avelar Brotero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8624B"/>
    <w:multiLevelType w:val="hybridMultilevel"/>
    <w:tmpl w:val="BBBCCA1C"/>
    <w:lvl w:ilvl="0" w:tplc="204A321C">
      <w:numFmt w:val="bullet"/>
      <w:lvlText w:val="•"/>
      <w:lvlJc w:val="left"/>
      <w:pPr>
        <w:ind w:left="1068" w:hanging="708"/>
      </w:pPr>
      <w:rPr>
        <w:rFonts w:ascii="Cambria" w:eastAsiaTheme="majorEastAsia" w:hAnsi="Cambria" w:cstheme="majorBid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0C275BE5"/>
    <w:multiLevelType w:val="hybridMultilevel"/>
    <w:tmpl w:val="5764168C"/>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nsid w:val="0F182E31"/>
    <w:multiLevelType w:val="hybridMultilevel"/>
    <w:tmpl w:val="8D7AFAB4"/>
    <w:lvl w:ilvl="0" w:tplc="08160001">
      <w:start w:val="1"/>
      <w:numFmt w:val="bullet"/>
      <w:lvlText w:val=""/>
      <w:lvlJc w:val="left"/>
      <w:pPr>
        <w:ind w:left="852" w:hanging="492"/>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1C797AD9"/>
    <w:multiLevelType w:val="hybridMultilevel"/>
    <w:tmpl w:val="5E985B5A"/>
    <w:lvl w:ilvl="0" w:tplc="35185EDA">
      <w:start w:val="13"/>
      <w:numFmt w:val="bullet"/>
      <w:lvlText w:val="·"/>
      <w:lvlJc w:val="left"/>
      <w:pPr>
        <w:ind w:left="852" w:hanging="492"/>
      </w:pPr>
      <w:rPr>
        <w:rFonts w:ascii="Cambria" w:eastAsiaTheme="majorEastAsia" w:hAnsi="Cambria" w:cstheme="majorBid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nsid w:val="1CE00528"/>
    <w:multiLevelType w:val="hybridMultilevel"/>
    <w:tmpl w:val="E650291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nsid w:val="201D1E87"/>
    <w:multiLevelType w:val="hybridMultilevel"/>
    <w:tmpl w:val="AA1A3BAE"/>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nsid w:val="2025638A"/>
    <w:multiLevelType w:val="hybridMultilevel"/>
    <w:tmpl w:val="D688DF7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nsid w:val="2E3443C4"/>
    <w:multiLevelType w:val="hybridMultilevel"/>
    <w:tmpl w:val="FA948AF8"/>
    <w:lvl w:ilvl="0" w:tplc="08160001">
      <w:start w:val="1"/>
      <w:numFmt w:val="bullet"/>
      <w:lvlText w:val=""/>
      <w:lvlJc w:val="left"/>
      <w:pPr>
        <w:ind w:left="768" w:hanging="360"/>
      </w:pPr>
      <w:rPr>
        <w:rFonts w:ascii="Symbol" w:hAnsi="Symbol" w:hint="default"/>
      </w:rPr>
    </w:lvl>
    <w:lvl w:ilvl="1" w:tplc="08160003" w:tentative="1">
      <w:start w:val="1"/>
      <w:numFmt w:val="bullet"/>
      <w:lvlText w:val="o"/>
      <w:lvlJc w:val="left"/>
      <w:pPr>
        <w:ind w:left="1488" w:hanging="360"/>
      </w:pPr>
      <w:rPr>
        <w:rFonts w:ascii="Courier New" w:hAnsi="Courier New" w:cs="Courier New" w:hint="default"/>
      </w:rPr>
    </w:lvl>
    <w:lvl w:ilvl="2" w:tplc="08160005" w:tentative="1">
      <w:start w:val="1"/>
      <w:numFmt w:val="bullet"/>
      <w:lvlText w:val=""/>
      <w:lvlJc w:val="left"/>
      <w:pPr>
        <w:ind w:left="2208" w:hanging="360"/>
      </w:pPr>
      <w:rPr>
        <w:rFonts w:ascii="Wingdings" w:hAnsi="Wingdings" w:hint="default"/>
      </w:rPr>
    </w:lvl>
    <w:lvl w:ilvl="3" w:tplc="08160001" w:tentative="1">
      <w:start w:val="1"/>
      <w:numFmt w:val="bullet"/>
      <w:lvlText w:val=""/>
      <w:lvlJc w:val="left"/>
      <w:pPr>
        <w:ind w:left="2928" w:hanging="360"/>
      </w:pPr>
      <w:rPr>
        <w:rFonts w:ascii="Symbol" w:hAnsi="Symbol" w:hint="default"/>
      </w:rPr>
    </w:lvl>
    <w:lvl w:ilvl="4" w:tplc="08160003" w:tentative="1">
      <w:start w:val="1"/>
      <w:numFmt w:val="bullet"/>
      <w:lvlText w:val="o"/>
      <w:lvlJc w:val="left"/>
      <w:pPr>
        <w:ind w:left="3648" w:hanging="360"/>
      </w:pPr>
      <w:rPr>
        <w:rFonts w:ascii="Courier New" w:hAnsi="Courier New" w:cs="Courier New" w:hint="default"/>
      </w:rPr>
    </w:lvl>
    <w:lvl w:ilvl="5" w:tplc="08160005" w:tentative="1">
      <w:start w:val="1"/>
      <w:numFmt w:val="bullet"/>
      <w:lvlText w:val=""/>
      <w:lvlJc w:val="left"/>
      <w:pPr>
        <w:ind w:left="4368" w:hanging="360"/>
      </w:pPr>
      <w:rPr>
        <w:rFonts w:ascii="Wingdings" w:hAnsi="Wingdings" w:hint="default"/>
      </w:rPr>
    </w:lvl>
    <w:lvl w:ilvl="6" w:tplc="08160001" w:tentative="1">
      <w:start w:val="1"/>
      <w:numFmt w:val="bullet"/>
      <w:lvlText w:val=""/>
      <w:lvlJc w:val="left"/>
      <w:pPr>
        <w:ind w:left="5088" w:hanging="360"/>
      </w:pPr>
      <w:rPr>
        <w:rFonts w:ascii="Symbol" w:hAnsi="Symbol" w:hint="default"/>
      </w:rPr>
    </w:lvl>
    <w:lvl w:ilvl="7" w:tplc="08160003" w:tentative="1">
      <w:start w:val="1"/>
      <w:numFmt w:val="bullet"/>
      <w:lvlText w:val="o"/>
      <w:lvlJc w:val="left"/>
      <w:pPr>
        <w:ind w:left="5808" w:hanging="360"/>
      </w:pPr>
      <w:rPr>
        <w:rFonts w:ascii="Courier New" w:hAnsi="Courier New" w:cs="Courier New" w:hint="default"/>
      </w:rPr>
    </w:lvl>
    <w:lvl w:ilvl="8" w:tplc="08160005" w:tentative="1">
      <w:start w:val="1"/>
      <w:numFmt w:val="bullet"/>
      <w:lvlText w:val=""/>
      <w:lvlJc w:val="left"/>
      <w:pPr>
        <w:ind w:left="6528" w:hanging="360"/>
      </w:pPr>
      <w:rPr>
        <w:rFonts w:ascii="Wingdings" w:hAnsi="Wingdings" w:hint="default"/>
      </w:rPr>
    </w:lvl>
  </w:abstractNum>
  <w:abstractNum w:abstractNumId="8">
    <w:nsid w:val="33645292"/>
    <w:multiLevelType w:val="hybridMultilevel"/>
    <w:tmpl w:val="7DEA0376"/>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nsid w:val="34183FB8"/>
    <w:multiLevelType w:val="hybridMultilevel"/>
    <w:tmpl w:val="B7B41EF0"/>
    <w:lvl w:ilvl="0" w:tplc="3E5E06B0">
      <w:start w:val="1"/>
      <w:numFmt w:val="decimal"/>
      <w:lvlText w:val="%1."/>
      <w:lvlJc w:val="left"/>
      <w:pPr>
        <w:ind w:left="1080" w:hanging="720"/>
      </w:pPr>
      <w:rPr>
        <w:rFonts w:hint="default"/>
        <w:i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nsid w:val="3DC03022"/>
    <w:multiLevelType w:val="hybridMultilevel"/>
    <w:tmpl w:val="ACCEF0EC"/>
    <w:lvl w:ilvl="0" w:tplc="08160017">
      <w:start w:val="1"/>
      <w:numFmt w:val="lowerLetter"/>
      <w:lvlText w:val="%1)"/>
      <w:lvlJc w:val="left"/>
      <w:pPr>
        <w:ind w:left="720" w:hanging="360"/>
      </w:pPr>
      <w:rPr>
        <w:rFont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nsid w:val="3F5E2863"/>
    <w:multiLevelType w:val="hybridMultilevel"/>
    <w:tmpl w:val="0AC81970"/>
    <w:lvl w:ilvl="0" w:tplc="08160017">
      <w:start w:val="1"/>
      <w:numFmt w:val="lowerLetter"/>
      <w:lvlText w:val="%1)"/>
      <w:lvlJc w:val="left"/>
      <w:pPr>
        <w:ind w:left="720" w:hanging="360"/>
      </w:pPr>
      <w:rPr>
        <w:rFonts w:hint="default"/>
      </w:rPr>
    </w:lvl>
    <w:lvl w:ilvl="1" w:tplc="3FBEED62">
      <w:start w:val="1"/>
      <w:numFmt w:val="decimal"/>
      <w:lvlText w:val="%2)"/>
      <w:lvlJc w:val="left"/>
      <w:pPr>
        <w:ind w:left="1440" w:hanging="360"/>
      </w:pPr>
      <w:rPr>
        <w:rFonts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nsid w:val="406F2096"/>
    <w:multiLevelType w:val="hybridMultilevel"/>
    <w:tmpl w:val="894E199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nsid w:val="423B01FB"/>
    <w:multiLevelType w:val="hybridMultilevel"/>
    <w:tmpl w:val="3172562A"/>
    <w:lvl w:ilvl="0" w:tplc="0816000F">
      <w:start w:val="1"/>
      <w:numFmt w:val="decimal"/>
      <w:lvlText w:val="%1."/>
      <w:lvlJc w:val="left"/>
      <w:pPr>
        <w:ind w:left="1080" w:hanging="720"/>
      </w:pPr>
      <w:rPr>
        <w:rFonts w:hint="default"/>
        <w:i/>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nsid w:val="4A5D2900"/>
    <w:multiLevelType w:val="hybridMultilevel"/>
    <w:tmpl w:val="487AE614"/>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nsid w:val="4AAF5DC4"/>
    <w:multiLevelType w:val="hybridMultilevel"/>
    <w:tmpl w:val="08002704"/>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nsid w:val="4B053FEE"/>
    <w:multiLevelType w:val="hybridMultilevel"/>
    <w:tmpl w:val="EEC23A58"/>
    <w:lvl w:ilvl="0" w:tplc="2966A386">
      <w:numFmt w:val="bullet"/>
      <w:lvlText w:val="•"/>
      <w:lvlJc w:val="left"/>
      <w:pPr>
        <w:ind w:left="1068" w:hanging="708"/>
      </w:pPr>
      <w:rPr>
        <w:rFonts w:ascii="Cambria" w:eastAsiaTheme="majorEastAsia" w:hAnsi="Cambria" w:cstheme="majorBid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nsid w:val="585E553C"/>
    <w:multiLevelType w:val="hybridMultilevel"/>
    <w:tmpl w:val="C636990E"/>
    <w:lvl w:ilvl="0" w:tplc="CC661924">
      <w:start w:val="1"/>
      <w:numFmt w:val="lowerRoman"/>
      <w:lvlText w:val="%1)"/>
      <w:lvlJc w:val="left"/>
      <w:pPr>
        <w:ind w:left="1080" w:hanging="720"/>
      </w:pPr>
      <w:rPr>
        <w:rFonts w:ascii="TimesNewRomanPS-ItalicMT" w:hAnsi="TimesNewRomanPS-ItalicMT" w:cs="TimesNewRomanPS-ItalicMT" w:hint="default"/>
        <w:i/>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nsid w:val="5A8435BB"/>
    <w:multiLevelType w:val="hybridMultilevel"/>
    <w:tmpl w:val="F6AA7DC2"/>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
    <w:nsid w:val="5CDF2F2F"/>
    <w:multiLevelType w:val="hybridMultilevel"/>
    <w:tmpl w:val="BDF2709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nsid w:val="5F9826C8"/>
    <w:multiLevelType w:val="hybridMultilevel"/>
    <w:tmpl w:val="12FC8E5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nsid w:val="61E1367A"/>
    <w:multiLevelType w:val="hybridMultilevel"/>
    <w:tmpl w:val="479C8C6C"/>
    <w:lvl w:ilvl="0" w:tplc="0816000B">
      <w:start w:val="1"/>
      <w:numFmt w:val="bullet"/>
      <w:lvlText w:val=""/>
      <w:lvlJc w:val="left"/>
      <w:pPr>
        <w:ind w:left="768" w:hanging="360"/>
      </w:pPr>
      <w:rPr>
        <w:rFonts w:ascii="Wingdings" w:hAnsi="Wingdings" w:hint="default"/>
      </w:rPr>
    </w:lvl>
    <w:lvl w:ilvl="1" w:tplc="08160003" w:tentative="1">
      <w:start w:val="1"/>
      <w:numFmt w:val="bullet"/>
      <w:lvlText w:val="o"/>
      <w:lvlJc w:val="left"/>
      <w:pPr>
        <w:ind w:left="1488" w:hanging="360"/>
      </w:pPr>
      <w:rPr>
        <w:rFonts w:ascii="Courier New" w:hAnsi="Courier New" w:cs="Courier New" w:hint="default"/>
      </w:rPr>
    </w:lvl>
    <w:lvl w:ilvl="2" w:tplc="08160005" w:tentative="1">
      <w:start w:val="1"/>
      <w:numFmt w:val="bullet"/>
      <w:lvlText w:val=""/>
      <w:lvlJc w:val="left"/>
      <w:pPr>
        <w:ind w:left="2208" w:hanging="360"/>
      </w:pPr>
      <w:rPr>
        <w:rFonts w:ascii="Wingdings" w:hAnsi="Wingdings" w:hint="default"/>
      </w:rPr>
    </w:lvl>
    <w:lvl w:ilvl="3" w:tplc="08160001" w:tentative="1">
      <w:start w:val="1"/>
      <w:numFmt w:val="bullet"/>
      <w:lvlText w:val=""/>
      <w:lvlJc w:val="left"/>
      <w:pPr>
        <w:ind w:left="2928" w:hanging="360"/>
      </w:pPr>
      <w:rPr>
        <w:rFonts w:ascii="Symbol" w:hAnsi="Symbol" w:hint="default"/>
      </w:rPr>
    </w:lvl>
    <w:lvl w:ilvl="4" w:tplc="08160003" w:tentative="1">
      <w:start w:val="1"/>
      <w:numFmt w:val="bullet"/>
      <w:lvlText w:val="o"/>
      <w:lvlJc w:val="left"/>
      <w:pPr>
        <w:ind w:left="3648" w:hanging="360"/>
      </w:pPr>
      <w:rPr>
        <w:rFonts w:ascii="Courier New" w:hAnsi="Courier New" w:cs="Courier New" w:hint="default"/>
      </w:rPr>
    </w:lvl>
    <w:lvl w:ilvl="5" w:tplc="08160005" w:tentative="1">
      <w:start w:val="1"/>
      <w:numFmt w:val="bullet"/>
      <w:lvlText w:val=""/>
      <w:lvlJc w:val="left"/>
      <w:pPr>
        <w:ind w:left="4368" w:hanging="360"/>
      </w:pPr>
      <w:rPr>
        <w:rFonts w:ascii="Wingdings" w:hAnsi="Wingdings" w:hint="default"/>
      </w:rPr>
    </w:lvl>
    <w:lvl w:ilvl="6" w:tplc="08160001" w:tentative="1">
      <w:start w:val="1"/>
      <w:numFmt w:val="bullet"/>
      <w:lvlText w:val=""/>
      <w:lvlJc w:val="left"/>
      <w:pPr>
        <w:ind w:left="5088" w:hanging="360"/>
      </w:pPr>
      <w:rPr>
        <w:rFonts w:ascii="Symbol" w:hAnsi="Symbol" w:hint="default"/>
      </w:rPr>
    </w:lvl>
    <w:lvl w:ilvl="7" w:tplc="08160003" w:tentative="1">
      <w:start w:val="1"/>
      <w:numFmt w:val="bullet"/>
      <w:lvlText w:val="o"/>
      <w:lvlJc w:val="left"/>
      <w:pPr>
        <w:ind w:left="5808" w:hanging="360"/>
      </w:pPr>
      <w:rPr>
        <w:rFonts w:ascii="Courier New" w:hAnsi="Courier New" w:cs="Courier New" w:hint="default"/>
      </w:rPr>
    </w:lvl>
    <w:lvl w:ilvl="8" w:tplc="08160005" w:tentative="1">
      <w:start w:val="1"/>
      <w:numFmt w:val="bullet"/>
      <w:lvlText w:val=""/>
      <w:lvlJc w:val="left"/>
      <w:pPr>
        <w:ind w:left="6528" w:hanging="360"/>
      </w:pPr>
      <w:rPr>
        <w:rFonts w:ascii="Wingdings" w:hAnsi="Wingdings" w:hint="default"/>
      </w:rPr>
    </w:lvl>
  </w:abstractNum>
  <w:abstractNum w:abstractNumId="22">
    <w:nsid w:val="651478C6"/>
    <w:multiLevelType w:val="hybridMultilevel"/>
    <w:tmpl w:val="260E42A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nsid w:val="67447879"/>
    <w:multiLevelType w:val="hybridMultilevel"/>
    <w:tmpl w:val="05723272"/>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
    <w:nsid w:val="6AD66C1E"/>
    <w:multiLevelType w:val="hybridMultilevel"/>
    <w:tmpl w:val="02F4C43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nsid w:val="73276F5F"/>
    <w:multiLevelType w:val="hybridMultilevel"/>
    <w:tmpl w:val="A058CD9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nsid w:val="774B48A3"/>
    <w:multiLevelType w:val="hybridMultilevel"/>
    <w:tmpl w:val="B4B063D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7">
    <w:nsid w:val="7DA46104"/>
    <w:multiLevelType w:val="hybridMultilevel"/>
    <w:tmpl w:val="251287E6"/>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20"/>
  </w:num>
  <w:num w:numId="2">
    <w:abstractNumId w:val="12"/>
  </w:num>
  <w:num w:numId="3">
    <w:abstractNumId w:val="22"/>
  </w:num>
  <w:num w:numId="4">
    <w:abstractNumId w:val="19"/>
  </w:num>
  <w:num w:numId="5">
    <w:abstractNumId w:val="5"/>
  </w:num>
  <w:num w:numId="6">
    <w:abstractNumId w:val="15"/>
  </w:num>
  <w:num w:numId="7">
    <w:abstractNumId w:val="27"/>
  </w:num>
  <w:num w:numId="8">
    <w:abstractNumId w:val="11"/>
  </w:num>
  <w:num w:numId="9">
    <w:abstractNumId w:val="24"/>
  </w:num>
  <w:num w:numId="10">
    <w:abstractNumId w:val="3"/>
  </w:num>
  <w:num w:numId="11">
    <w:abstractNumId w:val="2"/>
  </w:num>
  <w:num w:numId="12">
    <w:abstractNumId w:val="6"/>
  </w:num>
  <w:num w:numId="13">
    <w:abstractNumId w:val="4"/>
  </w:num>
  <w:num w:numId="14">
    <w:abstractNumId w:val="26"/>
  </w:num>
  <w:num w:numId="15">
    <w:abstractNumId w:val="10"/>
  </w:num>
  <w:num w:numId="16">
    <w:abstractNumId w:val="7"/>
  </w:num>
  <w:num w:numId="17">
    <w:abstractNumId w:val="14"/>
  </w:num>
  <w:num w:numId="18">
    <w:abstractNumId w:val="23"/>
  </w:num>
  <w:num w:numId="19">
    <w:abstractNumId w:val="8"/>
  </w:num>
  <w:num w:numId="20">
    <w:abstractNumId w:val="25"/>
  </w:num>
  <w:num w:numId="21">
    <w:abstractNumId w:val="16"/>
  </w:num>
  <w:num w:numId="22">
    <w:abstractNumId w:val="21"/>
  </w:num>
  <w:num w:numId="23">
    <w:abstractNumId w:val="18"/>
  </w:num>
  <w:num w:numId="24">
    <w:abstractNumId w:val="1"/>
  </w:num>
  <w:num w:numId="25">
    <w:abstractNumId w:val="17"/>
  </w:num>
  <w:num w:numId="26">
    <w:abstractNumId w:val="13"/>
  </w:num>
  <w:num w:numId="27">
    <w:abstractNumId w:val="9"/>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5F9"/>
    <w:rsid w:val="00010E3D"/>
    <w:rsid w:val="00040EA7"/>
    <w:rsid w:val="00046AB2"/>
    <w:rsid w:val="00046C2E"/>
    <w:rsid w:val="00052661"/>
    <w:rsid w:val="000547F2"/>
    <w:rsid w:val="0005708F"/>
    <w:rsid w:val="00066A7F"/>
    <w:rsid w:val="0007629C"/>
    <w:rsid w:val="000D0E89"/>
    <w:rsid w:val="000D4CAE"/>
    <w:rsid w:val="000F6FB5"/>
    <w:rsid w:val="0010680E"/>
    <w:rsid w:val="0011265E"/>
    <w:rsid w:val="00114B07"/>
    <w:rsid w:val="00120CF5"/>
    <w:rsid w:val="00132089"/>
    <w:rsid w:val="0013344F"/>
    <w:rsid w:val="001423B6"/>
    <w:rsid w:val="001824E7"/>
    <w:rsid w:val="00187879"/>
    <w:rsid w:val="001958B8"/>
    <w:rsid w:val="001A7F17"/>
    <w:rsid w:val="001B0F7B"/>
    <w:rsid w:val="001B467E"/>
    <w:rsid w:val="001B6C6E"/>
    <w:rsid w:val="001C0312"/>
    <w:rsid w:val="001C0F99"/>
    <w:rsid w:val="001E0EF0"/>
    <w:rsid w:val="00204C8C"/>
    <w:rsid w:val="00216B7E"/>
    <w:rsid w:val="002272BC"/>
    <w:rsid w:val="002523F3"/>
    <w:rsid w:val="00253514"/>
    <w:rsid w:val="002550D5"/>
    <w:rsid w:val="002659AE"/>
    <w:rsid w:val="00271138"/>
    <w:rsid w:val="0028465B"/>
    <w:rsid w:val="002859EC"/>
    <w:rsid w:val="002900F9"/>
    <w:rsid w:val="0029366B"/>
    <w:rsid w:val="00293D9E"/>
    <w:rsid w:val="002949D9"/>
    <w:rsid w:val="002C10B8"/>
    <w:rsid w:val="002D31B3"/>
    <w:rsid w:val="002D695C"/>
    <w:rsid w:val="002E6729"/>
    <w:rsid w:val="00303891"/>
    <w:rsid w:val="00325110"/>
    <w:rsid w:val="003261C0"/>
    <w:rsid w:val="00350F75"/>
    <w:rsid w:val="00351023"/>
    <w:rsid w:val="00371793"/>
    <w:rsid w:val="003A216A"/>
    <w:rsid w:val="003A3203"/>
    <w:rsid w:val="003B77CF"/>
    <w:rsid w:val="003B7BAC"/>
    <w:rsid w:val="003D062C"/>
    <w:rsid w:val="003D1591"/>
    <w:rsid w:val="003D58F9"/>
    <w:rsid w:val="003E0CD0"/>
    <w:rsid w:val="003F4467"/>
    <w:rsid w:val="00403E72"/>
    <w:rsid w:val="00432076"/>
    <w:rsid w:val="0044371E"/>
    <w:rsid w:val="00447C38"/>
    <w:rsid w:val="00454B27"/>
    <w:rsid w:val="0045658A"/>
    <w:rsid w:val="00484577"/>
    <w:rsid w:val="004A1FE8"/>
    <w:rsid w:val="004A30DD"/>
    <w:rsid w:val="004A4EB5"/>
    <w:rsid w:val="004C0CC6"/>
    <w:rsid w:val="004F155D"/>
    <w:rsid w:val="004F4FB1"/>
    <w:rsid w:val="00531735"/>
    <w:rsid w:val="00532DFF"/>
    <w:rsid w:val="0054678C"/>
    <w:rsid w:val="005511BF"/>
    <w:rsid w:val="00570CCB"/>
    <w:rsid w:val="00571F42"/>
    <w:rsid w:val="0057760F"/>
    <w:rsid w:val="00580BB5"/>
    <w:rsid w:val="00587149"/>
    <w:rsid w:val="00590DED"/>
    <w:rsid w:val="005A002D"/>
    <w:rsid w:val="005A361B"/>
    <w:rsid w:val="005D6B48"/>
    <w:rsid w:val="005E091C"/>
    <w:rsid w:val="005F0EDA"/>
    <w:rsid w:val="005F48E8"/>
    <w:rsid w:val="00600504"/>
    <w:rsid w:val="00605A05"/>
    <w:rsid w:val="00612632"/>
    <w:rsid w:val="00612881"/>
    <w:rsid w:val="00613C4C"/>
    <w:rsid w:val="0062228C"/>
    <w:rsid w:val="00626012"/>
    <w:rsid w:val="00627D04"/>
    <w:rsid w:val="00631897"/>
    <w:rsid w:val="00636D7E"/>
    <w:rsid w:val="00637C46"/>
    <w:rsid w:val="00644EAF"/>
    <w:rsid w:val="00646B0E"/>
    <w:rsid w:val="00683F18"/>
    <w:rsid w:val="006A032C"/>
    <w:rsid w:val="006C0C2E"/>
    <w:rsid w:val="006C3E59"/>
    <w:rsid w:val="006E2BAA"/>
    <w:rsid w:val="006E322F"/>
    <w:rsid w:val="006E537D"/>
    <w:rsid w:val="006F1E47"/>
    <w:rsid w:val="0072605E"/>
    <w:rsid w:val="00730619"/>
    <w:rsid w:val="00736874"/>
    <w:rsid w:val="00737190"/>
    <w:rsid w:val="00747C37"/>
    <w:rsid w:val="007663CF"/>
    <w:rsid w:val="00771BEB"/>
    <w:rsid w:val="007925BD"/>
    <w:rsid w:val="00795765"/>
    <w:rsid w:val="0079669F"/>
    <w:rsid w:val="0079750E"/>
    <w:rsid w:val="007A122F"/>
    <w:rsid w:val="007A25B1"/>
    <w:rsid w:val="007C12A2"/>
    <w:rsid w:val="007C1492"/>
    <w:rsid w:val="007E34FF"/>
    <w:rsid w:val="00817A31"/>
    <w:rsid w:val="0083509E"/>
    <w:rsid w:val="00855FDD"/>
    <w:rsid w:val="00860CCA"/>
    <w:rsid w:val="00867F78"/>
    <w:rsid w:val="00896CF6"/>
    <w:rsid w:val="008A062A"/>
    <w:rsid w:val="008A3418"/>
    <w:rsid w:val="008B0C20"/>
    <w:rsid w:val="008C5E8A"/>
    <w:rsid w:val="008D17D9"/>
    <w:rsid w:val="008F0D3D"/>
    <w:rsid w:val="00910D9A"/>
    <w:rsid w:val="0092781D"/>
    <w:rsid w:val="00931A9C"/>
    <w:rsid w:val="009322A7"/>
    <w:rsid w:val="00934124"/>
    <w:rsid w:val="0093741F"/>
    <w:rsid w:val="009545A4"/>
    <w:rsid w:val="0095552C"/>
    <w:rsid w:val="00976ECF"/>
    <w:rsid w:val="00986785"/>
    <w:rsid w:val="0099551B"/>
    <w:rsid w:val="009A10BD"/>
    <w:rsid w:val="009C4AF2"/>
    <w:rsid w:val="009F1EE7"/>
    <w:rsid w:val="009F489D"/>
    <w:rsid w:val="009F5AE6"/>
    <w:rsid w:val="00A10B98"/>
    <w:rsid w:val="00A11B09"/>
    <w:rsid w:val="00A2041F"/>
    <w:rsid w:val="00A268D3"/>
    <w:rsid w:val="00A315D9"/>
    <w:rsid w:val="00A35D01"/>
    <w:rsid w:val="00A53A92"/>
    <w:rsid w:val="00A542C4"/>
    <w:rsid w:val="00A61124"/>
    <w:rsid w:val="00A71EFF"/>
    <w:rsid w:val="00A7636C"/>
    <w:rsid w:val="00A76453"/>
    <w:rsid w:val="00A76BB4"/>
    <w:rsid w:val="00A863AC"/>
    <w:rsid w:val="00A922D1"/>
    <w:rsid w:val="00A93072"/>
    <w:rsid w:val="00AA5D3E"/>
    <w:rsid w:val="00AC51D5"/>
    <w:rsid w:val="00AD3656"/>
    <w:rsid w:val="00AD43EC"/>
    <w:rsid w:val="00AD4CAC"/>
    <w:rsid w:val="00AD5743"/>
    <w:rsid w:val="00AE5C99"/>
    <w:rsid w:val="00AF3B3F"/>
    <w:rsid w:val="00AF43DB"/>
    <w:rsid w:val="00B03DF4"/>
    <w:rsid w:val="00B20CAB"/>
    <w:rsid w:val="00B246A3"/>
    <w:rsid w:val="00B32E7C"/>
    <w:rsid w:val="00B349A1"/>
    <w:rsid w:val="00B457DD"/>
    <w:rsid w:val="00B54E88"/>
    <w:rsid w:val="00B83C11"/>
    <w:rsid w:val="00B867CF"/>
    <w:rsid w:val="00B97DE6"/>
    <w:rsid w:val="00BA0821"/>
    <w:rsid w:val="00BB1669"/>
    <w:rsid w:val="00BB23A1"/>
    <w:rsid w:val="00BC3ECB"/>
    <w:rsid w:val="00BD6DFF"/>
    <w:rsid w:val="00BD70FD"/>
    <w:rsid w:val="00BE5137"/>
    <w:rsid w:val="00BE755C"/>
    <w:rsid w:val="00BF30A7"/>
    <w:rsid w:val="00C126EA"/>
    <w:rsid w:val="00C1677F"/>
    <w:rsid w:val="00C25770"/>
    <w:rsid w:val="00C26FBB"/>
    <w:rsid w:val="00C31CF5"/>
    <w:rsid w:val="00C42214"/>
    <w:rsid w:val="00C52397"/>
    <w:rsid w:val="00C56E1F"/>
    <w:rsid w:val="00C57CEC"/>
    <w:rsid w:val="00C64CD9"/>
    <w:rsid w:val="00C87E76"/>
    <w:rsid w:val="00C908BB"/>
    <w:rsid w:val="00C968AF"/>
    <w:rsid w:val="00CA7C98"/>
    <w:rsid w:val="00CB300B"/>
    <w:rsid w:val="00CB7D13"/>
    <w:rsid w:val="00CC6897"/>
    <w:rsid w:val="00CD20D2"/>
    <w:rsid w:val="00CE7672"/>
    <w:rsid w:val="00D01377"/>
    <w:rsid w:val="00D16456"/>
    <w:rsid w:val="00D2793E"/>
    <w:rsid w:val="00D308F0"/>
    <w:rsid w:val="00D355F9"/>
    <w:rsid w:val="00D36408"/>
    <w:rsid w:val="00D50D44"/>
    <w:rsid w:val="00D5184E"/>
    <w:rsid w:val="00D51ECF"/>
    <w:rsid w:val="00D742F9"/>
    <w:rsid w:val="00D769EA"/>
    <w:rsid w:val="00D90198"/>
    <w:rsid w:val="00DA6297"/>
    <w:rsid w:val="00DB1641"/>
    <w:rsid w:val="00DB6609"/>
    <w:rsid w:val="00DC2FBB"/>
    <w:rsid w:val="00DE3387"/>
    <w:rsid w:val="00DF63EF"/>
    <w:rsid w:val="00E169A0"/>
    <w:rsid w:val="00E27415"/>
    <w:rsid w:val="00E506F6"/>
    <w:rsid w:val="00E565CF"/>
    <w:rsid w:val="00E5769B"/>
    <w:rsid w:val="00E80C22"/>
    <w:rsid w:val="00E81103"/>
    <w:rsid w:val="00EB6262"/>
    <w:rsid w:val="00ED5EEF"/>
    <w:rsid w:val="00F05346"/>
    <w:rsid w:val="00F417D7"/>
    <w:rsid w:val="00F675C9"/>
    <w:rsid w:val="00F824A0"/>
    <w:rsid w:val="00FA20DB"/>
    <w:rsid w:val="00FB005B"/>
    <w:rsid w:val="00FC1F17"/>
    <w:rsid w:val="00FD64E5"/>
    <w:rsid w:val="00FE04B1"/>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pt-PT"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05B"/>
  </w:style>
  <w:style w:type="paragraph" w:styleId="Cabealho1">
    <w:name w:val="heading 1"/>
    <w:basedOn w:val="Normal"/>
    <w:next w:val="Normal"/>
    <w:link w:val="Cabealho1Carcter"/>
    <w:uiPriority w:val="9"/>
    <w:qFormat/>
    <w:rsid w:val="00FB005B"/>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Cabealho2">
    <w:name w:val="heading 2"/>
    <w:basedOn w:val="Normal"/>
    <w:next w:val="Normal"/>
    <w:link w:val="Cabealho2Carcter"/>
    <w:uiPriority w:val="9"/>
    <w:unhideWhenUsed/>
    <w:qFormat/>
    <w:rsid w:val="00FB005B"/>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Cabealho3">
    <w:name w:val="heading 3"/>
    <w:basedOn w:val="Normal"/>
    <w:next w:val="Normal"/>
    <w:link w:val="Cabealho3Carcter"/>
    <w:uiPriority w:val="9"/>
    <w:unhideWhenUsed/>
    <w:qFormat/>
    <w:rsid w:val="00FB005B"/>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Cabealho4">
    <w:name w:val="heading 4"/>
    <w:basedOn w:val="Normal"/>
    <w:next w:val="Normal"/>
    <w:link w:val="Cabealho4Carcter"/>
    <w:uiPriority w:val="9"/>
    <w:unhideWhenUsed/>
    <w:qFormat/>
    <w:rsid w:val="00FB005B"/>
    <w:pPr>
      <w:pBdr>
        <w:bottom w:val="dotted" w:sz="4" w:space="1" w:color="943634" w:themeColor="accent2" w:themeShade="BF"/>
      </w:pBdr>
      <w:spacing w:after="120"/>
      <w:jc w:val="center"/>
      <w:outlineLvl w:val="3"/>
    </w:pPr>
    <w:rPr>
      <w:caps/>
      <w:color w:val="622423" w:themeColor="accent2" w:themeShade="7F"/>
      <w:spacing w:val="10"/>
    </w:rPr>
  </w:style>
  <w:style w:type="paragraph" w:styleId="Cabealho5">
    <w:name w:val="heading 5"/>
    <w:basedOn w:val="Normal"/>
    <w:next w:val="Normal"/>
    <w:link w:val="Cabealho5Carcter"/>
    <w:uiPriority w:val="9"/>
    <w:unhideWhenUsed/>
    <w:qFormat/>
    <w:rsid w:val="00FB005B"/>
    <w:pPr>
      <w:spacing w:before="320" w:after="120"/>
      <w:jc w:val="center"/>
      <w:outlineLvl w:val="4"/>
    </w:pPr>
    <w:rPr>
      <w:caps/>
      <w:color w:val="622423" w:themeColor="accent2" w:themeShade="7F"/>
      <w:spacing w:val="10"/>
    </w:rPr>
  </w:style>
  <w:style w:type="paragraph" w:styleId="Cabealho6">
    <w:name w:val="heading 6"/>
    <w:basedOn w:val="Normal"/>
    <w:next w:val="Normal"/>
    <w:link w:val="Cabealho6Carcter"/>
    <w:uiPriority w:val="9"/>
    <w:semiHidden/>
    <w:unhideWhenUsed/>
    <w:qFormat/>
    <w:rsid w:val="00FB005B"/>
    <w:pPr>
      <w:spacing w:after="120"/>
      <w:jc w:val="center"/>
      <w:outlineLvl w:val="5"/>
    </w:pPr>
    <w:rPr>
      <w:caps/>
      <w:color w:val="943634" w:themeColor="accent2" w:themeShade="BF"/>
      <w:spacing w:val="10"/>
    </w:rPr>
  </w:style>
  <w:style w:type="paragraph" w:styleId="Cabealho7">
    <w:name w:val="heading 7"/>
    <w:basedOn w:val="Normal"/>
    <w:next w:val="Normal"/>
    <w:link w:val="Cabealho7Carcter"/>
    <w:uiPriority w:val="9"/>
    <w:semiHidden/>
    <w:unhideWhenUsed/>
    <w:qFormat/>
    <w:rsid w:val="00FB005B"/>
    <w:pPr>
      <w:spacing w:after="120"/>
      <w:jc w:val="center"/>
      <w:outlineLvl w:val="6"/>
    </w:pPr>
    <w:rPr>
      <w:i/>
      <w:iCs/>
      <w:caps/>
      <w:color w:val="943634" w:themeColor="accent2" w:themeShade="BF"/>
      <w:spacing w:val="10"/>
    </w:rPr>
  </w:style>
  <w:style w:type="paragraph" w:styleId="Cabealho8">
    <w:name w:val="heading 8"/>
    <w:basedOn w:val="Normal"/>
    <w:next w:val="Normal"/>
    <w:link w:val="Cabealho8Carcter"/>
    <w:uiPriority w:val="9"/>
    <w:semiHidden/>
    <w:unhideWhenUsed/>
    <w:qFormat/>
    <w:rsid w:val="00FB005B"/>
    <w:pPr>
      <w:spacing w:after="120"/>
      <w:jc w:val="center"/>
      <w:outlineLvl w:val="7"/>
    </w:pPr>
    <w:rPr>
      <w:caps/>
      <w:spacing w:val="10"/>
      <w:sz w:val="20"/>
      <w:szCs w:val="20"/>
    </w:rPr>
  </w:style>
  <w:style w:type="paragraph" w:styleId="Cabealho9">
    <w:name w:val="heading 9"/>
    <w:basedOn w:val="Normal"/>
    <w:next w:val="Normal"/>
    <w:link w:val="Cabealho9Carcter"/>
    <w:uiPriority w:val="9"/>
    <w:semiHidden/>
    <w:unhideWhenUsed/>
    <w:qFormat/>
    <w:rsid w:val="00FB005B"/>
    <w:pPr>
      <w:spacing w:after="120"/>
      <w:jc w:val="center"/>
      <w:outlineLvl w:val="8"/>
    </w:pPr>
    <w:rPr>
      <w:i/>
      <w:iCs/>
      <w:caps/>
      <w:spacing w:val="10"/>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link w:val="TtuloCarcter"/>
    <w:uiPriority w:val="10"/>
    <w:qFormat/>
    <w:rsid w:val="00FB005B"/>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tuloCarcter">
    <w:name w:val="Título Carácter"/>
    <w:basedOn w:val="Tipodeletrapredefinidodopargrafo"/>
    <w:link w:val="Ttulo"/>
    <w:uiPriority w:val="10"/>
    <w:rsid w:val="00FB005B"/>
    <w:rPr>
      <w:caps/>
      <w:color w:val="632423" w:themeColor="accent2" w:themeShade="80"/>
      <w:spacing w:val="50"/>
      <w:sz w:val="44"/>
      <w:szCs w:val="44"/>
    </w:rPr>
  </w:style>
  <w:style w:type="paragraph" w:styleId="SemEspaamento">
    <w:name w:val="No Spacing"/>
    <w:basedOn w:val="Normal"/>
    <w:link w:val="SemEspaamentoCarcter"/>
    <w:uiPriority w:val="1"/>
    <w:qFormat/>
    <w:rsid w:val="00747C37"/>
    <w:pPr>
      <w:spacing w:after="0" w:line="240" w:lineRule="auto"/>
      <w:jc w:val="both"/>
    </w:pPr>
  </w:style>
  <w:style w:type="paragraph" w:styleId="Subttulo">
    <w:name w:val="Subtitle"/>
    <w:basedOn w:val="Normal"/>
    <w:next w:val="Normal"/>
    <w:link w:val="SubttuloCarcter"/>
    <w:uiPriority w:val="11"/>
    <w:qFormat/>
    <w:rsid w:val="00FB005B"/>
    <w:pPr>
      <w:spacing w:after="560" w:line="240" w:lineRule="auto"/>
      <w:jc w:val="center"/>
    </w:pPr>
    <w:rPr>
      <w:caps/>
      <w:spacing w:val="20"/>
      <w:sz w:val="18"/>
      <w:szCs w:val="18"/>
    </w:rPr>
  </w:style>
  <w:style w:type="character" w:customStyle="1" w:styleId="SubttuloCarcter">
    <w:name w:val="Subtítulo Carácter"/>
    <w:basedOn w:val="Tipodeletrapredefinidodopargrafo"/>
    <w:link w:val="Subttulo"/>
    <w:uiPriority w:val="11"/>
    <w:rsid w:val="00FB005B"/>
    <w:rPr>
      <w:caps/>
      <w:spacing w:val="20"/>
      <w:sz w:val="18"/>
      <w:szCs w:val="18"/>
    </w:rPr>
  </w:style>
  <w:style w:type="paragraph" w:styleId="Textodebalo">
    <w:name w:val="Balloon Text"/>
    <w:basedOn w:val="Normal"/>
    <w:link w:val="TextodebaloCarcter"/>
    <w:uiPriority w:val="99"/>
    <w:semiHidden/>
    <w:unhideWhenUsed/>
    <w:rsid w:val="00D355F9"/>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D355F9"/>
    <w:rPr>
      <w:rFonts w:ascii="Tahoma" w:hAnsi="Tahoma" w:cs="Tahoma"/>
      <w:sz w:val="16"/>
      <w:szCs w:val="16"/>
    </w:rPr>
  </w:style>
  <w:style w:type="character" w:customStyle="1" w:styleId="SemEspaamentoCarcter">
    <w:name w:val="Sem Espaçamento Carácter"/>
    <w:basedOn w:val="Tipodeletrapredefinidodopargrafo"/>
    <w:link w:val="SemEspaamento"/>
    <w:uiPriority w:val="1"/>
    <w:rsid w:val="00747C37"/>
  </w:style>
  <w:style w:type="paragraph" w:styleId="Cabealho">
    <w:name w:val="header"/>
    <w:basedOn w:val="Normal"/>
    <w:link w:val="CabealhoCarcter"/>
    <w:uiPriority w:val="99"/>
    <w:unhideWhenUsed/>
    <w:rsid w:val="00D355F9"/>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D355F9"/>
    <w:rPr>
      <w:rFonts w:asciiTheme="majorHAnsi" w:hAnsiTheme="majorHAnsi"/>
      <w:sz w:val="24"/>
    </w:rPr>
  </w:style>
  <w:style w:type="paragraph" w:styleId="Rodap">
    <w:name w:val="footer"/>
    <w:basedOn w:val="Normal"/>
    <w:link w:val="RodapCarcter"/>
    <w:uiPriority w:val="99"/>
    <w:unhideWhenUsed/>
    <w:rsid w:val="00D355F9"/>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D355F9"/>
    <w:rPr>
      <w:rFonts w:asciiTheme="majorHAnsi" w:hAnsiTheme="majorHAnsi"/>
      <w:sz w:val="24"/>
    </w:rPr>
  </w:style>
  <w:style w:type="character" w:styleId="Nmerodepgina">
    <w:name w:val="page number"/>
    <w:basedOn w:val="Tipodeletrapredefinidodopargrafo"/>
    <w:uiPriority w:val="99"/>
    <w:unhideWhenUsed/>
    <w:rsid w:val="00D355F9"/>
  </w:style>
  <w:style w:type="character" w:customStyle="1" w:styleId="Cabealho1Carcter">
    <w:name w:val="Cabeçalho 1 Carácter"/>
    <w:basedOn w:val="Tipodeletrapredefinidodopargrafo"/>
    <w:link w:val="Cabealho1"/>
    <w:uiPriority w:val="9"/>
    <w:rsid w:val="00FB005B"/>
    <w:rPr>
      <w:caps/>
      <w:color w:val="632423" w:themeColor="accent2" w:themeShade="80"/>
      <w:spacing w:val="20"/>
      <w:sz w:val="28"/>
      <w:szCs w:val="28"/>
    </w:rPr>
  </w:style>
  <w:style w:type="character" w:customStyle="1" w:styleId="Cabealho2Carcter">
    <w:name w:val="Cabeçalho 2 Carácter"/>
    <w:basedOn w:val="Tipodeletrapredefinidodopargrafo"/>
    <w:link w:val="Cabealho2"/>
    <w:uiPriority w:val="9"/>
    <w:rsid w:val="00FB005B"/>
    <w:rPr>
      <w:caps/>
      <w:color w:val="632423" w:themeColor="accent2" w:themeShade="80"/>
      <w:spacing w:val="15"/>
      <w:sz w:val="24"/>
      <w:szCs w:val="24"/>
    </w:rPr>
  </w:style>
  <w:style w:type="character" w:customStyle="1" w:styleId="Cabealho3Carcter">
    <w:name w:val="Cabeçalho 3 Carácter"/>
    <w:basedOn w:val="Tipodeletrapredefinidodopargrafo"/>
    <w:link w:val="Cabealho3"/>
    <w:uiPriority w:val="9"/>
    <w:rsid w:val="00FB005B"/>
    <w:rPr>
      <w:caps/>
      <w:color w:val="622423" w:themeColor="accent2" w:themeShade="7F"/>
      <w:sz w:val="24"/>
      <w:szCs w:val="24"/>
    </w:rPr>
  </w:style>
  <w:style w:type="character" w:customStyle="1" w:styleId="Cabealho4Carcter">
    <w:name w:val="Cabeçalho 4 Carácter"/>
    <w:basedOn w:val="Tipodeletrapredefinidodopargrafo"/>
    <w:link w:val="Cabealho4"/>
    <w:uiPriority w:val="9"/>
    <w:rsid w:val="00FB005B"/>
    <w:rPr>
      <w:caps/>
      <w:color w:val="622423" w:themeColor="accent2" w:themeShade="7F"/>
      <w:spacing w:val="10"/>
    </w:rPr>
  </w:style>
  <w:style w:type="character" w:customStyle="1" w:styleId="Cabealho5Carcter">
    <w:name w:val="Cabeçalho 5 Carácter"/>
    <w:basedOn w:val="Tipodeletrapredefinidodopargrafo"/>
    <w:link w:val="Cabealho5"/>
    <w:uiPriority w:val="9"/>
    <w:rsid w:val="00FB005B"/>
    <w:rPr>
      <w:caps/>
      <w:color w:val="622423" w:themeColor="accent2" w:themeShade="7F"/>
      <w:spacing w:val="10"/>
    </w:rPr>
  </w:style>
  <w:style w:type="character" w:customStyle="1" w:styleId="Cabealho6Carcter">
    <w:name w:val="Cabeçalho 6 Carácter"/>
    <w:basedOn w:val="Tipodeletrapredefinidodopargrafo"/>
    <w:link w:val="Cabealho6"/>
    <w:uiPriority w:val="9"/>
    <w:semiHidden/>
    <w:rsid w:val="00FB005B"/>
    <w:rPr>
      <w:caps/>
      <w:color w:val="943634" w:themeColor="accent2" w:themeShade="BF"/>
      <w:spacing w:val="10"/>
    </w:rPr>
  </w:style>
  <w:style w:type="character" w:customStyle="1" w:styleId="Cabealho7Carcter">
    <w:name w:val="Cabeçalho 7 Carácter"/>
    <w:basedOn w:val="Tipodeletrapredefinidodopargrafo"/>
    <w:link w:val="Cabealho7"/>
    <w:uiPriority w:val="9"/>
    <w:semiHidden/>
    <w:rsid w:val="00FB005B"/>
    <w:rPr>
      <w:i/>
      <w:iCs/>
      <w:caps/>
      <w:color w:val="943634" w:themeColor="accent2" w:themeShade="BF"/>
      <w:spacing w:val="10"/>
    </w:rPr>
  </w:style>
  <w:style w:type="character" w:customStyle="1" w:styleId="Cabealho8Carcter">
    <w:name w:val="Cabeçalho 8 Carácter"/>
    <w:basedOn w:val="Tipodeletrapredefinidodopargrafo"/>
    <w:link w:val="Cabealho8"/>
    <w:uiPriority w:val="9"/>
    <w:semiHidden/>
    <w:rsid w:val="00FB005B"/>
    <w:rPr>
      <w:caps/>
      <w:spacing w:val="10"/>
      <w:sz w:val="20"/>
      <w:szCs w:val="20"/>
    </w:rPr>
  </w:style>
  <w:style w:type="character" w:customStyle="1" w:styleId="Cabealho9Carcter">
    <w:name w:val="Cabeçalho 9 Carácter"/>
    <w:basedOn w:val="Tipodeletrapredefinidodopargrafo"/>
    <w:link w:val="Cabealho9"/>
    <w:uiPriority w:val="9"/>
    <w:semiHidden/>
    <w:rsid w:val="00FB005B"/>
    <w:rPr>
      <w:i/>
      <w:iCs/>
      <w:caps/>
      <w:spacing w:val="10"/>
      <w:sz w:val="20"/>
      <w:szCs w:val="20"/>
    </w:rPr>
  </w:style>
  <w:style w:type="paragraph" w:styleId="Legenda">
    <w:name w:val="caption"/>
    <w:basedOn w:val="Normal"/>
    <w:next w:val="Normal"/>
    <w:uiPriority w:val="35"/>
    <w:unhideWhenUsed/>
    <w:qFormat/>
    <w:rsid w:val="00FB005B"/>
    <w:rPr>
      <w:caps/>
      <w:spacing w:val="10"/>
      <w:sz w:val="18"/>
      <w:szCs w:val="18"/>
    </w:rPr>
  </w:style>
  <w:style w:type="character" w:styleId="Forte">
    <w:name w:val="Strong"/>
    <w:uiPriority w:val="22"/>
    <w:qFormat/>
    <w:rsid w:val="00FB005B"/>
    <w:rPr>
      <w:b/>
      <w:bCs/>
      <w:color w:val="943634" w:themeColor="accent2" w:themeShade="BF"/>
      <w:spacing w:val="5"/>
    </w:rPr>
  </w:style>
  <w:style w:type="character" w:styleId="nfase">
    <w:name w:val="Emphasis"/>
    <w:uiPriority w:val="20"/>
    <w:qFormat/>
    <w:rsid w:val="00FB005B"/>
    <w:rPr>
      <w:caps/>
      <w:spacing w:val="5"/>
      <w:sz w:val="20"/>
      <w:szCs w:val="20"/>
    </w:rPr>
  </w:style>
  <w:style w:type="paragraph" w:styleId="PargrafodaLista">
    <w:name w:val="List Paragraph"/>
    <w:basedOn w:val="Normal"/>
    <w:uiPriority w:val="34"/>
    <w:qFormat/>
    <w:rsid w:val="00FB005B"/>
    <w:pPr>
      <w:ind w:left="720"/>
      <w:contextualSpacing/>
    </w:pPr>
  </w:style>
  <w:style w:type="paragraph" w:styleId="Citao">
    <w:name w:val="Quote"/>
    <w:basedOn w:val="Normal"/>
    <w:next w:val="Normal"/>
    <w:link w:val="CitaoCarcter"/>
    <w:uiPriority w:val="29"/>
    <w:qFormat/>
    <w:rsid w:val="00FB005B"/>
    <w:rPr>
      <w:i/>
      <w:iCs/>
    </w:rPr>
  </w:style>
  <w:style w:type="character" w:customStyle="1" w:styleId="CitaoCarcter">
    <w:name w:val="Citação Carácter"/>
    <w:basedOn w:val="Tipodeletrapredefinidodopargrafo"/>
    <w:link w:val="Citao"/>
    <w:uiPriority w:val="29"/>
    <w:rsid w:val="00FB005B"/>
    <w:rPr>
      <w:i/>
      <w:iCs/>
    </w:rPr>
  </w:style>
  <w:style w:type="paragraph" w:styleId="CitaoIntensa">
    <w:name w:val="Intense Quote"/>
    <w:basedOn w:val="Normal"/>
    <w:next w:val="Normal"/>
    <w:link w:val="CitaoIntensaCarcter"/>
    <w:uiPriority w:val="30"/>
    <w:qFormat/>
    <w:rsid w:val="00FB005B"/>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CitaoIntensaCarcter">
    <w:name w:val="Citação Intensa Carácter"/>
    <w:basedOn w:val="Tipodeletrapredefinidodopargrafo"/>
    <w:link w:val="CitaoIntensa"/>
    <w:uiPriority w:val="30"/>
    <w:rsid w:val="00FB005B"/>
    <w:rPr>
      <w:caps/>
      <w:color w:val="622423" w:themeColor="accent2" w:themeShade="7F"/>
      <w:spacing w:val="5"/>
      <w:sz w:val="20"/>
      <w:szCs w:val="20"/>
    </w:rPr>
  </w:style>
  <w:style w:type="character" w:styleId="nfaseDiscreto">
    <w:name w:val="Subtle Emphasis"/>
    <w:uiPriority w:val="19"/>
    <w:qFormat/>
    <w:rsid w:val="00FB005B"/>
    <w:rPr>
      <w:i/>
      <w:iCs/>
    </w:rPr>
  </w:style>
  <w:style w:type="character" w:styleId="nfaseIntenso">
    <w:name w:val="Intense Emphasis"/>
    <w:uiPriority w:val="21"/>
    <w:qFormat/>
    <w:rsid w:val="00FB005B"/>
    <w:rPr>
      <w:i/>
      <w:iCs/>
      <w:caps/>
      <w:spacing w:val="10"/>
      <w:sz w:val="20"/>
      <w:szCs w:val="20"/>
    </w:rPr>
  </w:style>
  <w:style w:type="character" w:styleId="RefernciaDiscreta">
    <w:name w:val="Subtle Reference"/>
    <w:basedOn w:val="Tipodeletrapredefinidodopargrafo"/>
    <w:uiPriority w:val="31"/>
    <w:qFormat/>
    <w:rsid w:val="00FB005B"/>
    <w:rPr>
      <w:rFonts w:asciiTheme="minorHAnsi" w:eastAsiaTheme="minorEastAsia" w:hAnsiTheme="minorHAnsi" w:cstheme="minorBidi"/>
      <w:i/>
      <w:iCs/>
      <w:color w:val="622423" w:themeColor="accent2" w:themeShade="7F"/>
    </w:rPr>
  </w:style>
  <w:style w:type="character" w:styleId="RefernciaIntensa">
    <w:name w:val="Intense Reference"/>
    <w:uiPriority w:val="32"/>
    <w:qFormat/>
    <w:rsid w:val="00FB005B"/>
    <w:rPr>
      <w:rFonts w:asciiTheme="minorHAnsi" w:eastAsiaTheme="minorEastAsia" w:hAnsiTheme="minorHAnsi" w:cstheme="minorBidi"/>
      <w:b/>
      <w:bCs/>
      <w:i/>
      <w:iCs/>
      <w:color w:val="622423" w:themeColor="accent2" w:themeShade="7F"/>
    </w:rPr>
  </w:style>
  <w:style w:type="character" w:styleId="TtulodoLivro">
    <w:name w:val="Book Title"/>
    <w:uiPriority w:val="33"/>
    <w:qFormat/>
    <w:rsid w:val="00FB005B"/>
    <w:rPr>
      <w:caps/>
      <w:color w:val="622423" w:themeColor="accent2" w:themeShade="7F"/>
      <w:spacing w:val="5"/>
      <w:u w:color="622423" w:themeColor="accent2" w:themeShade="7F"/>
    </w:rPr>
  </w:style>
  <w:style w:type="paragraph" w:styleId="Ttulodondice">
    <w:name w:val="TOC Heading"/>
    <w:basedOn w:val="Cabealho1"/>
    <w:next w:val="Normal"/>
    <w:uiPriority w:val="39"/>
    <w:semiHidden/>
    <w:unhideWhenUsed/>
    <w:qFormat/>
    <w:rsid w:val="00FB005B"/>
    <w:pPr>
      <w:outlineLvl w:val="9"/>
    </w:pPr>
    <w:rPr>
      <w:lang w:bidi="en-US"/>
    </w:rPr>
  </w:style>
  <w:style w:type="character" w:styleId="Hiperligao">
    <w:name w:val="Hyperlink"/>
    <w:basedOn w:val="Tipodeletrapredefinidodopargrafo"/>
    <w:uiPriority w:val="99"/>
    <w:unhideWhenUsed/>
    <w:rsid w:val="00FC1F17"/>
    <w:rPr>
      <w:color w:val="0000FF"/>
      <w:u w:val="single"/>
    </w:rPr>
  </w:style>
  <w:style w:type="character" w:styleId="Hiperligaovisitada">
    <w:name w:val="FollowedHyperlink"/>
    <w:basedOn w:val="Tipodeletrapredefinidodopargrafo"/>
    <w:uiPriority w:val="99"/>
    <w:semiHidden/>
    <w:unhideWhenUsed/>
    <w:rsid w:val="004A1FE8"/>
    <w:rPr>
      <w:color w:val="800080" w:themeColor="followedHyperlink"/>
      <w:u w:val="single"/>
    </w:rPr>
  </w:style>
  <w:style w:type="table" w:styleId="Tabelacomgrelha">
    <w:name w:val="Table Grid"/>
    <w:basedOn w:val="Tabelanormal"/>
    <w:uiPriority w:val="59"/>
    <w:rsid w:val="00570C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Tipodeletrapredefinidodopargrafo"/>
    <w:rsid w:val="00532DFF"/>
  </w:style>
  <w:style w:type="paragraph" w:styleId="NormalWeb">
    <w:name w:val="Normal (Web)"/>
    <w:basedOn w:val="Normal"/>
    <w:uiPriority w:val="99"/>
    <w:unhideWhenUsed/>
    <w:rsid w:val="00931A9C"/>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styleId="ndice1">
    <w:name w:val="toc 1"/>
    <w:basedOn w:val="Normal"/>
    <w:next w:val="Normal"/>
    <w:autoRedefine/>
    <w:uiPriority w:val="39"/>
    <w:unhideWhenUsed/>
    <w:qFormat/>
    <w:rsid w:val="00DB1641"/>
    <w:pPr>
      <w:spacing w:before="240" w:after="120"/>
    </w:pPr>
    <w:rPr>
      <w:rFonts w:asciiTheme="minorHAnsi" w:hAnsiTheme="minorHAnsi" w:cstheme="minorHAnsi"/>
      <w:b/>
      <w:bCs/>
      <w:sz w:val="20"/>
      <w:szCs w:val="20"/>
    </w:rPr>
  </w:style>
  <w:style w:type="paragraph" w:styleId="ndice2">
    <w:name w:val="toc 2"/>
    <w:basedOn w:val="Normal"/>
    <w:next w:val="Normal"/>
    <w:autoRedefine/>
    <w:uiPriority w:val="39"/>
    <w:unhideWhenUsed/>
    <w:qFormat/>
    <w:rsid w:val="00DB1641"/>
    <w:pPr>
      <w:spacing w:before="120" w:after="0"/>
      <w:ind w:left="220"/>
    </w:pPr>
    <w:rPr>
      <w:rFonts w:asciiTheme="minorHAnsi" w:hAnsiTheme="minorHAnsi" w:cstheme="minorHAnsi"/>
      <w:i/>
      <w:iCs/>
      <w:sz w:val="20"/>
      <w:szCs w:val="20"/>
    </w:rPr>
  </w:style>
  <w:style w:type="paragraph" w:styleId="ndice3">
    <w:name w:val="toc 3"/>
    <w:basedOn w:val="Normal"/>
    <w:next w:val="Normal"/>
    <w:autoRedefine/>
    <w:uiPriority w:val="39"/>
    <w:unhideWhenUsed/>
    <w:qFormat/>
    <w:rsid w:val="00BB1669"/>
    <w:pPr>
      <w:spacing w:after="0"/>
      <w:ind w:left="440"/>
    </w:pPr>
    <w:rPr>
      <w:rFonts w:asciiTheme="minorHAnsi" w:hAnsiTheme="minorHAnsi" w:cstheme="minorHAnsi"/>
      <w:sz w:val="20"/>
      <w:szCs w:val="20"/>
    </w:rPr>
  </w:style>
  <w:style w:type="paragraph" w:styleId="ndice5">
    <w:name w:val="toc 5"/>
    <w:basedOn w:val="Normal"/>
    <w:next w:val="Normal"/>
    <w:autoRedefine/>
    <w:uiPriority w:val="39"/>
    <w:unhideWhenUsed/>
    <w:rsid w:val="00BB1669"/>
    <w:pPr>
      <w:spacing w:after="0"/>
      <w:ind w:left="880"/>
    </w:pPr>
    <w:rPr>
      <w:rFonts w:asciiTheme="minorHAnsi" w:hAnsiTheme="minorHAnsi" w:cstheme="minorHAnsi"/>
      <w:sz w:val="20"/>
      <w:szCs w:val="20"/>
    </w:rPr>
  </w:style>
  <w:style w:type="paragraph" w:styleId="ndice4">
    <w:name w:val="toc 4"/>
    <w:basedOn w:val="Normal"/>
    <w:next w:val="Normal"/>
    <w:autoRedefine/>
    <w:uiPriority w:val="39"/>
    <w:unhideWhenUsed/>
    <w:rsid w:val="00BB1669"/>
    <w:pPr>
      <w:spacing w:after="0"/>
      <w:ind w:left="660"/>
    </w:pPr>
    <w:rPr>
      <w:rFonts w:asciiTheme="minorHAnsi" w:hAnsiTheme="minorHAnsi" w:cstheme="minorHAnsi"/>
      <w:sz w:val="20"/>
      <w:szCs w:val="20"/>
    </w:rPr>
  </w:style>
  <w:style w:type="paragraph" w:styleId="ndice6">
    <w:name w:val="toc 6"/>
    <w:basedOn w:val="Normal"/>
    <w:next w:val="Normal"/>
    <w:autoRedefine/>
    <w:uiPriority w:val="39"/>
    <w:unhideWhenUsed/>
    <w:rsid w:val="00BD6DFF"/>
    <w:pPr>
      <w:spacing w:after="0"/>
      <w:ind w:left="1100"/>
    </w:pPr>
    <w:rPr>
      <w:rFonts w:asciiTheme="minorHAnsi" w:hAnsiTheme="minorHAnsi" w:cstheme="minorHAnsi"/>
      <w:sz w:val="20"/>
      <w:szCs w:val="20"/>
    </w:rPr>
  </w:style>
  <w:style w:type="paragraph" w:styleId="ndice7">
    <w:name w:val="toc 7"/>
    <w:basedOn w:val="Normal"/>
    <w:next w:val="Normal"/>
    <w:autoRedefine/>
    <w:uiPriority w:val="39"/>
    <w:unhideWhenUsed/>
    <w:rsid w:val="00BD6DFF"/>
    <w:pPr>
      <w:spacing w:after="0"/>
      <w:ind w:left="1320"/>
    </w:pPr>
    <w:rPr>
      <w:rFonts w:asciiTheme="minorHAnsi" w:hAnsiTheme="minorHAnsi" w:cstheme="minorHAnsi"/>
      <w:sz w:val="20"/>
      <w:szCs w:val="20"/>
    </w:rPr>
  </w:style>
  <w:style w:type="paragraph" w:styleId="ndice8">
    <w:name w:val="toc 8"/>
    <w:basedOn w:val="Normal"/>
    <w:next w:val="Normal"/>
    <w:autoRedefine/>
    <w:uiPriority w:val="39"/>
    <w:unhideWhenUsed/>
    <w:rsid w:val="00BD6DFF"/>
    <w:pPr>
      <w:spacing w:after="0"/>
      <w:ind w:left="1540"/>
    </w:pPr>
    <w:rPr>
      <w:rFonts w:asciiTheme="minorHAnsi" w:hAnsiTheme="minorHAnsi" w:cstheme="minorHAnsi"/>
      <w:sz w:val="20"/>
      <w:szCs w:val="20"/>
    </w:rPr>
  </w:style>
  <w:style w:type="paragraph" w:styleId="ndice9">
    <w:name w:val="toc 9"/>
    <w:basedOn w:val="Normal"/>
    <w:next w:val="Normal"/>
    <w:autoRedefine/>
    <w:uiPriority w:val="39"/>
    <w:unhideWhenUsed/>
    <w:rsid w:val="00BD6DFF"/>
    <w:pPr>
      <w:spacing w:after="0"/>
      <w:ind w:left="1760"/>
    </w:pPr>
    <w:rPr>
      <w:rFonts w:asciiTheme="minorHAnsi" w:hAnsiTheme="minorHAnsi" w:cs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pt-PT"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05B"/>
  </w:style>
  <w:style w:type="paragraph" w:styleId="Cabealho1">
    <w:name w:val="heading 1"/>
    <w:basedOn w:val="Normal"/>
    <w:next w:val="Normal"/>
    <w:link w:val="Cabealho1Carcter"/>
    <w:uiPriority w:val="9"/>
    <w:qFormat/>
    <w:rsid w:val="00FB005B"/>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Cabealho2">
    <w:name w:val="heading 2"/>
    <w:basedOn w:val="Normal"/>
    <w:next w:val="Normal"/>
    <w:link w:val="Cabealho2Carcter"/>
    <w:uiPriority w:val="9"/>
    <w:unhideWhenUsed/>
    <w:qFormat/>
    <w:rsid w:val="00FB005B"/>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Cabealho3">
    <w:name w:val="heading 3"/>
    <w:basedOn w:val="Normal"/>
    <w:next w:val="Normal"/>
    <w:link w:val="Cabealho3Carcter"/>
    <w:uiPriority w:val="9"/>
    <w:unhideWhenUsed/>
    <w:qFormat/>
    <w:rsid w:val="00FB005B"/>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Cabealho4">
    <w:name w:val="heading 4"/>
    <w:basedOn w:val="Normal"/>
    <w:next w:val="Normal"/>
    <w:link w:val="Cabealho4Carcter"/>
    <w:uiPriority w:val="9"/>
    <w:unhideWhenUsed/>
    <w:qFormat/>
    <w:rsid w:val="00FB005B"/>
    <w:pPr>
      <w:pBdr>
        <w:bottom w:val="dotted" w:sz="4" w:space="1" w:color="943634" w:themeColor="accent2" w:themeShade="BF"/>
      </w:pBdr>
      <w:spacing w:after="120"/>
      <w:jc w:val="center"/>
      <w:outlineLvl w:val="3"/>
    </w:pPr>
    <w:rPr>
      <w:caps/>
      <w:color w:val="622423" w:themeColor="accent2" w:themeShade="7F"/>
      <w:spacing w:val="10"/>
    </w:rPr>
  </w:style>
  <w:style w:type="paragraph" w:styleId="Cabealho5">
    <w:name w:val="heading 5"/>
    <w:basedOn w:val="Normal"/>
    <w:next w:val="Normal"/>
    <w:link w:val="Cabealho5Carcter"/>
    <w:uiPriority w:val="9"/>
    <w:unhideWhenUsed/>
    <w:qFormat/>
    <w:rsid w:val="00FB005B"/>
    <w:pPr>
      <w:spacing w:before="320" w:after="120"/>
      <w:jc w:val="center"/>
      <w:outlineLvl w:val="4"/>
    </w:pPr>
    <w:rPr>
      <w:caps/>
      <w:color w:val="622423" w:themeColor="accent2" w:themeShade="7F"/>
      <w:spacing w:val="10"/>
    </w:rPr>
  </w:style>
  <w:style w:type="paragraph" w:styleId="Cabealho6">
    <w:name w:val="heading 6"/>
    <w:basedOn w:val="Normal"/>
    <w:next w:val="Normal"/>
    <w:link w:val="Cabealho6Carcter"/>
    <w:uiPriority w:val="9"/>
    <w:semiHidden/>
    <w:unhideWhenUsed/>
    <w:qFormat/>
    <w:rsid w:val="00FB005B"/>
    <w:pPr>
      <w:spacing w:after="120"/>
      <w:jc w:val="center"/>
      <w:outlineLvl w:val="5"/>
    </w:pPr>
    <w:rPr>
      <w:caps/>
      <w:color w:val="943634" w:themeColor="accent2" w:themeShade="BF"/>
      <w:spacing w:val="10"/>
    </w:rPr>
  </w:style>
  <w:style w:type="paragraph" w:styleId="Cabealho7">
    <w:name w:val="heading 7"/>
    <w:basedOn w:val="Normal"/>
    <w:next w:val="Normal"/>
    <w:link w:val="Cabealho7Carcter"/>
    <w:uiPriority w:val="9"/>
    <w:semiHidden/>
    <w:unhideWhenUsed/>
    <w:qFormat/>
    <w:rsid w:val="00FB005B"/>
    <w:pPr>
      <w:spacing w:after="120"/>
      <w:jc w:val="center"/>
      <w:outlineLvl w:val="6"/>
    </w:pPr>
    <w:rPr>
      <w:i/>
      <w:iCs/>
      <w:caps/>
      <w:color w:val="943634" w:themeColor="accent2" w:themeShade="BF"/>
      <w:spacing w:val="10"/>
    </w:rPr>
  </w:style>
  <w:style w:type="paragraph" w:styleId="Cabealho8">
    <w:name w:val="heading 8"/>
    <w:basedOn w:val="Normal"/>
    <w:next w:val="Normal"/>
    <w:link w:val="Cabealho8Carcter"/>
    <w:uiPriority w:val="9"/>
    <w:semiHidden/>
    <w:unhideWhenUsed/>
    <w:qFormat/>
    <w:rsid w:val="00FB005B"/>
    <w:pPr>
      <w:spacing w:after="120"/>
      <w:jc w:val="center"/>
      <w:outlineLvl w:val="7"/>
    </w:pPr>
    <w:rPr>
      <w:caps/>
      <w:spacing w:val="10"/>
      <w:sz w:val="20"/>
      <w:szCs w:val="20"/>
    </w:rPr>
  </w:style>
  <w:style w:type="paragraph" w:styleId="Cabealho9">
    <w:name w:val="heading 9"/>
    <w:basedOn w:val="Normal"/>
    <w:next w:val="Normal"/>
    <w:link w:val="Cabealho9Carcter"/>
    <w:uiPriority w:val="9"/>
    <w:semiHidden/>
    <w:unhideWhenUsed/>
    <w:qFormat/>
    <w:rsid w:val="00FB005B"/>
    <w:pPr>
      <w:spacing w:after="120"/>
      <w:jc w:val="center"/>
      <w:outlineLvl w:val="8"/>
    </w:pPr>
    <w:rPr>
      <w:i/>
      <w:iCs/>
      <w:caps/>
      <w:spacing w:val="10"/>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link w:val="TtuloCarcter"/>
    <w:uiPriority w:val="10"/>
    <w:qFormat/>
    <w:rsid w:val="00FB005B"/>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tuloCarcter">
    <w:name w:val="Título Carácter"/>
    <w:basedOn w:val="Tipodeletrapredefinidodopargrafo"/>
    <w:link w:val="Ttulo"/>
    <w:uiPriority w:val="10"/>
    <w:rsid w:val="00FB005B"/>
    <w:rPr>
      <w:caps/>
      <w:color w:val="632423" w:themeColor="accent2" w:themeShade="80"/>
      <w:spacing w:val="50"/>
      <w:sz w:val="44"/>
      <w:szCs w:val="44"/>
    </w:rPr>
  </w:style>
  <w:style w:type="paragraph" w:styleId="SemEspaamento">
    <w:name w:val="No Spacing"/>
    <w:basedOn w:val="Normal"/>
    <w:link w:val="SemEspaamentoCarcter"/>
    <w:uiPriority w:val="1"/>
    <w:qFormat/>
    <w:rsid w:val="00747C37"/>
    <w:pPr>
      <w:spacing w:after="0" w:line="240" w:lineRule="auto"/>
      <w:jc w:val="both"/>
    </w:pPr>
  </w:style>
  <w:style w:type="paragraph" w:styleId="Subttulo">
    <w:name w:val="Subtitle"/>
    <w:basedOn w:val="Normal"/>
    <w:next w:val="Normal"/>
    <w:link w:val="SubttuloCarcter"/>
    <w:uiPriority w:val="11"/>
    <w:qFormat/>
    <w:rsid w:val="00FB005B"/>
    <w:pPr>
      <w:spacing w:after="560" w:line="240" w:lineRule="auto"/>
      <w:jc w:val="center"/>
    </w:pPr>
    <w:rPr>
      <w:caps/>
      <w:spacing w:val="20"/>
      <w:sz w:val="18"/>
      <w:szCs w:val="18"/>
    </w:rPr>
  </w:style>
  <w:style w:type="character" w:customStyle="1" w:styleId="SubttuloCarcter">
    <w:name w:val="Subtítulo Carácter"/>
    <w:basedOn w:val="Tipodeletrapredefinidodopargrafo"/>
    <w:link w:val="Subttulo"/>
    <w:uiPriority w:val="11"/>
    <w:rsid w:val="00FB005B"/>
    <w:rPr>
      <w:caps/>
      <w:spacing w:val="20"/>
      <w:sz w:val="18"/>
      <w:szCs w:val="18"/>
    </w:rPr>
  </w:style>
  <w:style w:type="paragraph" w:styleId="Textodebalo">
    <w:name w:val="Balloon Text"/>
    <w:basedOn w:val="Normal"/>
    <w:link w:val="TextodebaloCarcter"/>
    <w:uiPriority w:val="99"/>
    <w:semiHidden/>
    <w:unhideWhenUsed/>
    <w:rsid w:val="00D355F9"/>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D355F9"/>
    <w:rPr>
      <w:rFonts w:ascii="Tahoma" w:hAnsi="Tahoma" w:cs="Tahoma"/>
      <w:sz w:val="16"/>
      <w:szCs w:val="16"/>
    </w:rPr>
  </w:style>
  <w:style w:type="character" w:customStyle="1" w:styleId="SemEspaamentoCarcter">
    <w:name w:val="Sem Espaçamento Carácter"/>
    <w:basedOn w:val="Tipodeletrapredefinidodopargrafo"/>
    <w:link w:val="SemEspaamento"/>
    <w:uiPriority w:val="1"/>
    <w:rsid w:val="00747C37"/>
  </w:style>
  <w:style w:type="paragraph" w:styleId="Cabealho">
    <w:name w:val="header"/>
    <w:basedOn w:val="Normal"/>
    <w:link w:val="CabealhoCarcter"/>
    <w:uiPriority w:val="99"/>
    <w:unhideWhenUsed/>
    <w:rsid w:val="00D355F9"/>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D355F9"/>
    <w:rPr>
      <w:rFonts w:asciiTheme="majorHAnsi" w:hAnsiTheme="majorHAnsi"/>
      <w:sz w:val="24"/>
    </w:rPr>
  </w:style>
  <w:style w:type="paragraph" w:styleId="Rodap">
    <w:name w:val="footer"/>
    <w:basedOn w:val="Normal"/>
    <w:link w:val="RodapCarcter"/>
    <w:uiPriority w:val="99"/>
    <w:unhideWhenUsed/>
    <w:rsid w:val="00D355F9"/>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D355F9"/>
    <w:rPr>
      <w:rFonts w:asciiTheme="majorHAnsi" w:hAnsiTheme="majorHAnsi"/>
      <w:sz w:val="24"/>
    </w:rPr>
  </w:style>
  <w:style w:type="character" w:styleId="Nmerodepgina">
    <w:name w:val="page number"/>
    <w:basedOn w:val="Tipodeletrapredefinidodopargrafo"/>
    <w:uiPriority w:val="99"/>
    <w:unhideWhenUsed/>
    <w:rsid w:val="00D355F9"/>
  </w:style>
  <w:style w:type="character" w:customStyle="1" w:styleId="Cabealho1Carcter">
    <w:name w:val="Cabeçalho 1 Carácter"/>
    <w:basedOn w:val="Tipodeletrapredefinidodopargrafo"/>
    <w:link w:val="Cabealho1"/>
    <w:uiPriority w:val="9"/>
    <w:rsid w:val="00FB005B"/>
    <w:rPr>
      <w:caps/>
      <w:color w:val="632423" w:themeColor="accent2" w:themeShade="80"/>
      <w:spacing w:val="20"/>
      <w:sz w:val="28"/>
      <w:szCs w:val="28"/>
    </w:rPr>
  </w:style>
  <w:style w:type="character" w:customStyle="1" w:styleId="Cabealho2Carcter">
    <w:name w:val="Cabeçalho 2 Carácter"/>
    <w:basedOn w:val="Tipodeletrapredefinidodopargrafo"/>
    <w:link w:val="Cabealho2"/>
    <w:uiPriority w:val="9"/>
    <w:rsid w:val="00FB005B"/>
    <w:rPr>
      <w:caps/>
      <w:color w:val="632423" w:themeColor="accent2" w:themeShade="80"/>
      <w:spacing w:val="15"/>
      <w:sz w:val="24"/>
      <w:szCs w:val="24"/>
    </w:rPr>
  </w:style>
  <w:style w:type="character" w:customStyle="1" w:styleId="Cabealho3Carcter">
    <w:name w:val="Cabeçalho 3 Carácter"/>
    <w:basedOn w:val="Tipodeletrapredefinidodopargrafo"/>
    <w:link w:val="Cabealho3"/>
    <w:uiPriority w:val="9"/>
    <w:rsid w:val="00FB005B"/>
    <w:rPr>
      <w:caps/>
      <w:color w:val="622423" w:themeColor="accent2" w:themeShade="7F"/>
      <w:sz w:val="24"/>
      <w:szCs w:val="24"/>
    </w:rPr>
  </w:style>
  <w:style w:type="character" w:customStyle="1" w:styleId="Cabealho4Carcter">
    <w:name w:val="Cabeçalho 4 Carácter"/>
    <w:basedOn w:val="Tipodeletrapredefinidodopargrafo"/>
    <w:link w:val="Cabealho4"/>
    <w:uiPriority w:val="9"/>
    <w:rsid w:val="00FB005B"/>
    <w:rPr>
      <w:caps/>
      <w:color w:val="622423" w:themeColor="accent2" w:themeShade="7F"/>
      <w:spacing w:val="10"/>
    </w:rPr>
  </w:style>
  <w:style w:type="character" w:customStyle="1" w:styleId="Cabealho5Carcter">
    <w:name w:val="Cabeçalho 5 Carácter"/>
    <w:basedOn w:val="Tipodeletrapredefinidodopargrafo"/>
    <w:link w:val="Cabealho5"/>
    <w:uiPriority w:val="9"/>
    <w:rsid w:val="00FB005B"/>
    <w:rPr>
      <w:caps/>
      <w:color w:val="622423" w:themeColor="accent2" w:themeShade="7F"/>
      <w:spacing w:val="10"/>
    </w:rPr>
  </w:style>
  <w:style w:type="character" w:customStyle="1" w:styleId="Cabealho6Carcter">
    <w:name w:val="Cabeçalho 6 Carácter"/>
    <w:basedOn w:val="Tipodeletrapredefinidodopargrafo"/>
    <w:link w:val="Cabealho6"/>
    <w:uiPriority w:val="9"/>
    <w:semiHidden/>
    <w:rsid w:val="00FB005B"/>
    <w:rPr>
      <w:caps/>
      <w:color w:val="943634" w:themeColor="accent2" w:themeShade="BF"/>
      <w:spacing w:val="10"/>
    </w:rPr>
  </w:style>
  <w:style w:type="character" w:customStyle="1" w:styleId="Cabealho7Carcter">
    <w:name w:val="Cabeçalho 7 Carácter"/>
    <w:basedOn w:val="Tipodeletrapredefinidodopargrafo"/>
    <w:link w:val="Cabealho7"/>
    <w:uiPriority w:val="9"/>
    <w:semiHidden/>
    <w:rsid w:val="00FB005B"/>
    <w:rPr>
      <w:i/>
      <w:iCs/>
      <w:caps/>
      <w:color w:val="943634" w:themeColor="accent2" w:themeShade="BF"/>
      <w:spacing w:val="10"/>
    </w:rPr>
  </w:style>
  <w:style w:type="character" w:customStyle="1" w:styleId="Cabealho8Carcter">
    <w:name w:val="Cabeçalho 8 Carácter"/>
    <w:basedOn w:val="Tipodeletrapredefinidodopargrafo"/>
    <w:link w:val="Cabealho8"/>
    <w:uiPriority w:val="9"/>
    <w:semiHidden/>
    <w:rsid w:val="00FB005B"/>
    <w:rPr>
      <w:caps/>
      <w:spacing w:val="10"/>
      <w:sz w:val="20"/>
      <w:szCs w:val="20"/>
    </w:rPr>
  </w:style>
  <w:style w:type="character" w:customStyle="1" w:styleId="Cabealho9Carcter">
    <w:name w:val="Cabeçalho 9 Carácter"/>
    <w:basedOn w:val="Tipodeletrapredefinidodopargrafo"/>
    <w:link w:val="Cabealho9"/>
    <w:uiPriority w:val="9"/>
    <w:semiHidden/>
    <w:rsid w:val="00FB005B"/>
    <w:rPr>
      <w:i/>
      <w:iCs/>
      <w:caps/>
      <w:spacing w:val="10"/>
      <w:sz w:val="20"/>
      <w:szCs w:val="20"/>
    </w:rPr>
  </w:style>
  <w:style w:type="paragraph" w:styleId="Legenda">
    <w:name w:val="caption"/>
    <w:basedOn w:val="Normal"/>
    <w:next w:val="Normal"/>
    <w:uiPriority w:val="35"/>
    <w:unhideWhenUsed/>
    <w:qFormat/>
    <w:rsid w:val="00FB005B"/>
    <w:rPr>
      <w:caps/>
      <w:spacing w:val="10"/>
      <w:sz w:val="18"/>
      <w:szCs w:val="18"/>
    </w:rPr>
  </w:style>
  <w:style w:type="character" w:styleId="Forte">
    <w:name w:val="Strong"/>
    <w:uiPriority w:val="22"/>
    <w:qFormat/>
    <w:rsid w:val="00FB005B"/>
    <w:rPr>
      <w:b/>
      <w:bCs/>
      <w:color w:val="943634" w:themeColor="accent2" w:themeShade="BF"/>
      <w:spacing w:val="5"/>
    </w:rPr>
  </w:style>
  <w:style w:type="character" w:styleId="nfase">
    <w:name w:val="Emphasis"/>
    <w:uiPriority w:val="20"/>
    <w:qFormat/>
    <w:rsid w:val="00FB005B"/>
    <w:rPr>
      <w:caps/>
      <w:spacing w:val="5"/>
      <w:sz w:val="20"/>
      <w:szCs w:val="20"/>
    </w:rPr>
  </w:style>
  <w:style w:type="paragraph" w:styleId="PargrafodaLista">
    <w:name w:val="List Paragraph"/>
    <w:basedOn w:val="Normal"/>
    <w:uiPriority w:val="34"/>
    <w:qFormat/>
    <w:rsid w:val="00FB005B"/>
    <w:pPr>
      <w:ind w:left="720"/>
      <w:contextualSpacing/>
    </w:pPr>
  </w:style>
  <w:style w:type="paragraph" w:styleId="Citao">
    <w:name w:val="Quote"/>
    <w:basedOn w:val="Normal"/>
    <w:next w:val="Normal"/>
    <w:link w:val="CitaoCarcter"/>
    <w:uiPriority w:val="29"/>
    <w:qFormat/>
    <w:rsid w:val="00FB005B"/>
    <w:rPr>
      <w:i/>
      <w:iCs/>
    </w:rPr>
  </w:style>
  <w:style w:type="character" w:customStyle="1" w:styleId="CitaoCarcter">
    <w:name w:val="Citação Carácter"/>
    <w:basedOn w:val="Tipodeletrapredefinidodopargrafo"/>
    <w:link w:val="Citao"/>
    <w:uiPriority w:val="29"/>
    <w:rsid w:val="00FB005B"/>
    <w:rPr>
      <w:i/>
      <w:iCs/>
    </w:rPr>
  </w:style>
  <w:style w:type="paragraph" w:styleId="CitaoIntensa">
    <w:name w:val="Intense Quote"/>
    <w:basedOn w:val="Normal"/>
    <w:next w:val="Normal"/>
    <w:link w:val="CitaoIntensaCarcter"/>
    <w:uiPriority w:val="30"/>
    <w:qFormat/>
    <w:rsid w:val="00FB005B"/>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CitaoIntensaCarcter">
    <w:name w:val="Citação Intensa Carácter"/>
    <w:basedOn w:val="Tipodeletrapredefinidodopargrafo"/>
    <w:link w:val="CitaoIntensa"/>
    <w:uiPriority w:val="30"/>
    <w:rsid w:val="00FB005B"/>
    <w:rPr>
      <w:caps/>
      <w:color w:val="622423" w:themeColor="accent2" w:themeShade="7F"/>
      <w:spacing w:val="5"/>
      <w:sz w:val="20"/>
      <w:szCs w:val="20"/>
    </w:rPr>
  </w:style>
  <w:style w:type="character" w:styleId="nfaseDiscreto">
    <w:name w:val="Subtle Emphasis"/>
    <w:uiPriority w:val="19"/>
    <w:qFormat/>
    <w:rsid w:val="00FB005B"/>
    <w:rPr>
      <w:i/>
      <w:iCs/>
    </w:rPr>
  </w:style>
  <w:style w:type="character" w:styleId="nfaseIntenso">
    <w:name w:val="Intense Emphasis"/>
    <w:uiPriority w:val="21"/>
    <w:qFormat/>
    <w:rsid w:val="00FB005B"/>
    <w:rPr>
      <w:i/>
      <w:iCs/>
      <w:caps/>
      <w:spacing w:val="10"/>
      <w:sz w:val="20"/>
      <w:szCs w:val="20"/>
    </w:rPr>
  </w:style>
  <w:style w:type="character" w:styleId="RefernciaDiscreta">
    <w:name w:val="Subtle Reference"/>
    <w:basedOn w:val="Tipodeletrapredefinidodopargrafo"/>
    <w:uiPriority w:val="31"/>
    <w:qFormat/>
    <w:rsid w:val="00FB005B"/>
    <w:rPr>
      <w:rFonts w:asciiTheme="minorHAnsi" w:eastAsiaTheme="minorEastAsia" w:hAnsiTheme="minorHAnsi" w:cstheme="minorBidi"/>
      <w:i/>
      <w:iCs/>
      <w:color w:val="622423" w:themeColor="accent2" w:themeShade="7F"/>
    </w:rPr>
  </w:style>
  <w:style w:type="character" w:styleId="RefernciaIntensa">
    <w:name w:val="Intense Reference"/>
    <w:uiPriority w:val="32"/>
    <w:qFormat/>
    <w:rsid w:val="00FB005B"/>
    <w:rPr>
      <w:rFonts w:asciiTheme="minorHAnsi" w:eastAsiaTheme="minorEastAsia" w:hAnsiTheme="minorHAnsi" w:cstheme="minorBidi"/>
      <w:b/>
      <w:bCs/>
      <w:i/>
      <w:iCs/>
      <w:color w:val="622423" w:themeColor="accent2" w:themeShade="7F"/>
    </w:rPr>
  </w:style>
  <w:style w:type="character" w:styleId="TtulodoLivro">
    <w:name w:val="Book Title"/>
    <w:uiPriority w:val="33"/>
    <w:qFormat/>
    <w:rsid w:val="00FB005B"/>
    <w:rPr>
      <w:caps/>
      <w:color w:val="622423" w:themeColor="accent2" w:themeShade="7F"/>
      <w:spacing w:val="5"/>
      <w:u w:color="622423" w:themeColor="accent2" w:themeShade="7F"/>
    </w:rPr>
  </w:style>
  <w:style w:type="paragraph" w:styleId="Ttulodondice">
    <w:name w:val="TOC Heading"/>
    <w:basedOn w:val="Cabealho1"/>
    <w:next w:val="Normal"/>
    <w:uiPriority w:val="39"/>
    <w:semiHidden/>
    <w:unhideWhenUsed/>
    <w:qFormat/>
    <w:rsid w:val="00FB005B"/>
    <w:pPr>
      <w:outlineLvl w:val="9"/>
    </w:pPr>
    <w:rPr>
      <w:lang w:bidi="en-US"/>
    </w:rPr>
  </w:style>
  <w:style w:type="character" w:styleId="Hiperligao">
    <w:name w:val="Hyperlink"/>
    <w:basedOn w:val="Tipodeletrapredefinidodopargrafo"/>
    <w:uiPriority w:val="99"/>
    <w:unhideWhenUsed/>
    <w:rsid w:val="00FC1F17"/>
    <w:rPr>
      <w:color w:val="0000FF"/>
      <w:u w:val="single"/>
    </w:rPr>
  </w:style>
  <w:style w:type="character" w:styleId="Hiperligaovisitada">
    <w:name w:val="FollowedHyperlink"/>
    <w:basedOn w:val="Tipodeletrapredefinidodopargrafo"/>
    <w:uiPriority w:val="99"/>
    <w:semiHidden/>
    <w:unhideWhenUsed/>
    <w:rsid w:val="004A1FE8"/>
    <w:rPr>
      <w:color w:val="800080" w:themeColor="followedHyperlink"/>
      <w:u w:val="single"/>
    </w:rPr>
  </w:style>
  <w:style w:type="table" w:styleId="Tabelacomgrelha">
    <w:name w:val="Table Grid"/>
    <w:basedOn w:val="Tabelanormal"/>
    <w:uiPriority w:val="59"/>
    <w:rsid w:val="00570C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Tipodeletrapredefinidodopargrafo"/>
    <w:rsid w:val="00532DFF"/>
  </w:style>
  <w:style w:type="paragraph" w:styleId="NormalWeb">
    <w:name w:val="Normal (Web)"/>
    <w:basedOn w:val="Normal"/>
    <w:uiPriority w:val="99"/>
    <w:unhideWhenUsed/>
    <w:rsid w:val="00931A9C"/>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styleId="ndice1">
    <w:name w:val="toc 1"/>
    <w:basedOn w:val="Normal"/>
    <w:next w:val="Normal"/>
    <w:autoRedefine/>
    <w:uiPriority w:val="39"/>
    <w:unhideWhenUsed/>
    <w:qFormat/>
    <w:rsid w:val="00DB1641"/>
    <w:pPr>
      <w:spacing w:before="240" w:after="120"/>
    </w:pPr>
    <w:rPr>
      <w:rFonts w:asciiTheme="minorHAnsi" w:hAnsiTheme="minorHAnsi" w:cstheme="minorHAnsi"/>
      <w:b/>
      <w:bCs/>
      <w:sz w:val="20"/>
      <w:szCs w:val="20"/>
    </w:rPr>
  </w:style>
  <w:style w:type="paragraph" w:styleId="ndice2">
    <w:name w:val="toc 2"/>
    <w:basedOn w:val="Normal"/>
    <w:next w:val="Normal"/>
    <w:autoRedefine/>
    <w:uiPriority w:val="39"/>
    <w:unhideWhenUsed/>
    <w:qFormat/>
    <w:rsid w:val="00DB1641"/>
    <w:pPr>
      <w:spacing w:before="120" w:after="0"/>
      <w:ind w:left="220"/>
    </w:pPr>
    <w:rPr>
      <w:rFonts w:asciiTheme="minorHAnsi" w:hAnsiTheme="minorHAnsi" w:cstheme="minorHAnsi"/>
      <w:i/>
      <w:iCs/>
      <w:sz w:val="20"/>
      <w:szCs w:val="20"/>
    </w:rPr>
  </w:style>
  <w:style w:type="paragraph" w:styleId="ndice3">
    <w:name w:val="toc 3"/>
    <w:basedOn w:val="Normal"/>
    <w:next w:val="Normal"/>
    <w:autoRedefine/>
    <w:uiPriority w:val="39"/>
    <w:unhideWhenUsed/>
    <w:qFormat/>
    <w:rsid w:val="00BB1669"/>
    <w:pPr>
      <w:spacing w:after="0"/>
      <w:ind w:left="440"/>
    </w:pPr>
    <w:rPr>
      <w:rFonts w:asciiTheme="minorHAnsi" w:hAnsiTheme="minorHAnsi" w:cstheme="minorHAnsi"/>
      <w:sz w:val="20"/>
      <w:szCs w:val="20"/>
    </w:rPr>
  </w:style>
  <w:style w:type="paragraph" w:styleId="ndice5">
    <w:name w:val="toc 5"/>
    <w:basedOn w:val="Normal"/>
    <w:next w:val="Normal"/>
    <w:autoRedefine/>
    <w:uiPriority w:val="39"/>
    <w:unhideWhenUsed/>
    <w:rsid w:val="00BB1669"/>
    <w:pPr>
      <w:spacing w:after="0"/>
      <w:ind w:left="880"/>
    </w:pPr>
    <w:rPr>
      <w:rFonts w:asciiTheme="minorHAnsi" w:hAnsiTheme="minorHAnsi" w:cstheme="minorHAnsi"/>
      <w:sz w:val="20"/>
      <w:szCs w:val="20"/>
    </w:rPr>
  </w:style>
  <w:style w:type="paragraph" w:styleId="ndice4">
    <w:name w:val="toc 4"/>
    <w:basedOn w:val="Normal"/>
    <w:next w:val="Normal"/>
    <w:autoRedefine/>
    <w:uiPriority w:val="39"/>
    <w:unhideWhenUsed/>
    <w:rsid w:val="00BB1669"/>
    <w:pPr>
      <w:spacing w:after="0"/>
      <w:ind w:left="660"/>
    </w:pPr>
    <w:rPr>
      <w:rFonts w:asciiTheme="minorHAnsi" w:hAnsiTheme="minorHAnsi" w:cstheme="minorHAnsi"/>
      <w:sz w:val="20"/>
      <w:szCs w:val="20"/>
    </w:rPr>
  </w:style>
  <w:style w:type="paragraph" w:styleId="ndice6">
    <w:name w:val="toc 6"/>
    <w:basedOn w:val="Normal"/>
    <w:next w:val="Normal"/>
    <w:autoRedefine/>
    <w:uiPriority w:val="39"/>
    <w:unhideWhenUsed/>
    <w:rsid w:val="00BD6DFF"/>
    <w:pPr>
      <w:spacing w:after="0"/>
      <w:ind w:left="1100"/>
    </w:pPr>
    <w:rPr>
      <w:rFonts w:asciiTheme="minorHAnsi" w:hAnsiTheme="minorHAnsi" w:cstheme="minorHAnsi"/>
      <w:sz w:val="20"/>
      <w:szCs w:val="20"/>
    </w:rPr>
  </w:style>
  <w:style w:type="paragraph" w:styleId="ndice7">
    <w:name w:val="toc 7"/>
    <w:basedOn w:val="Normal"/>
    <w:next w:val="Normal"/>
    <w:autoRedefine/>
    <w:uiPriority w:val="39"/>
    <w:unhideWhenUsed/>
    <w:rsid w:val="00BD6DFF"/>
    <w:pPr>
      <w:spacing w:after="0"/>
      <w:ind w:left="1320"/>
    </w:pPr>
    <w:rPr>
      <w:rFonts w:asciiTheme="minorHAnsi" w:hAnsiTheme="minorHAnsi" w:cstheme="minorHAnsi"/>
      <w:sz w:val="20"/>
      <w:szCs w:val="20"/>
    </w:rPr>
  </w:style>
  <w:style w:type="paragraph" w:styleId="ndice8">
    <w:name w:val="toc 8"/>
    <w:basedOn w:val="Normal"/>
    <w:next w:val="Normal"/>
    <w:autoRedefine/>
    <w:uiPriority w:val="39"/>
    <w:unhideWhenUsed/>
    <w:rsid w:val="00BD6DFF"/>
    <w:pPr>
      <w:spacing w:after="0"/>
      <w:ind w:left="1540"/>
    </w:pPr>
    <w:rPr>
      <w:rFonts w:asciiTheme="minorHAnsi" w:hAnsiTheme="minorHAnsi" w:cstheme="minorHAnsi"/>
      <w:sz w:val="20"/>
      <w:szCs w:val="20"/>
    </w:rPr>
  </w:style>
  <w:style w:type="paragraph" w:styleId="ndice9">
    <w:name w:val="toc 9"/>
    <w:basedOn w:val="Normal"/>
    <w:next w:val="Normal"/>
    <w:autoRedefine/>
    <w:uiPriority w:val="39"/>
    <w:unhideWhenUsed/>
    <w:rsid w:val="00BD6DFF"/>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29298">
      <w:bodyDiv w:val="1"/>
      <w:marLeft w:val="0"/>
      <w:marRight w:val="0"/>
      <w:marTop w:val="0"/>
      <w:marBottom w:val="0"/>
      <w:divBdr>
        <w:top w:val="none" w:sz="0" w:space="0" w:color="auto"/>
        <w:left w:val="none" w:sz="0" w:space="0" w:color="auto"/>
        <w:bottom w:val="none" w:sz="0" w:space="0" w:color="auto"/>
        <w:right w:val="none" w:sz="0" w:space="0" w:color="auto"/>
      </w:divBdr>
    </w:div>
    <w:div w:id="69428584">
      <w:bodyDiv w:val="1"/>
      <w:marLeft w:val="0"/>
      <w:marRight w:val="0"/>
      <w:marTop w:val="0"/>
      <w:marBottom w:val="0"/>
      <w:divBdr>
        <w:top w:val="none" w:sz="0" w:space="0" w:color="auto"/>
        <w:left w:val="none" w:sz="0" w:space="0" w:color="auto"/>
        <w:bottom w:val="none" w:sz="0" w:space="0" w:color="auto"/>
        <w:right w:val="none" w:sz="0" w:space="0" w:color="auto"/>
      </w:divBdr>
    </w:div>
    <w:div w:id="159544079">
      <w:bodyDiv w:val="1"/>
      <w:marLeft w:val="0"/>
      <w:marRight w:val="0"/>
      <w:marTop w:val="0"/>
      <w:marBottom w:val="0"/>
      <w:divBdr>
        <w:top w:val="none" w:sz="0" w:space="0" w:color="auto"/>
        <w:left w:val="none" w:sz="0" w:space="0" w:color="auto"/>
        <w:bottom w:val="none" w:sz="0" w:space="0" w:color="auto"/>
        <w:right w:val="none" w:sz="0" w:space="0" w:color="auto"/>
      </w:divBdr>
    </w:div>
    <w:div w:id="241570969">
      <w:bodyDiv w:val="1"/>
      <w:marLeft w:val="0"/>
      <w:marRight w:val="0"/>
      <w:marTop w:val="0"/>
      <w:marBottom w:val="0"/>
      <w:divBdr>
        <w:top w:val="none" w:sz="0" w:space="0" w:color="auto"/>
        <w:left w:val="none" w:sz="0" w:space="0" w:color="auto"/>
        <w:bottom w:val="none" w:sz="0" w:space="0" w:color="auto"/>
        <w:right w:val="none" w:sz="0" w:space="0" w:color="auto"/>
      </w:divBdr>
    </w:div>
    <w:div w:id="335350760">
      <w:bodyDiv w:val="1"/>
      <w:marLeft w:val="0"/>
      <w:marRight w:val="0"/>
      <w:marTop w:val="0"/>
      <w:marBottom w:val="0"/>
      <w:divBdr>
        <w:top w:val="none" w:sz="0" w:space="0" w:color="auto"/>
        <w:left w:val="none" w:sz="0" w:space="0" w:color="auto"/>
        <w:bottom w:val="none" w:sz="0" w:space="0" w:color="auto"/>
        <w:right w:val="none" w:sz="0" w:space="0" w:color="auto"/>
      </w:divBdr>
    </w:div>
    <w:div w:id="452749483">
      <w:bodyDiv w:val="1"/>
      <w:marLeft w:val="0"/>
      <w:marRight w:val="0"/>
      <w:marTop w:val="0"/>
      <w:marBottom w:val="0"/>
      <w:divBdr>
        <w:top w:val="none" w:sz="0" w:space="0" w:color="auto"/>
        <w:left w:val="none" w:sz="0" w:space="0" w:color="auto"/>
        <w:bottom w:val="none" w:sz="0" w:space="0" w:color="auto"/>
        <w:right w:val="none" w:sz="0" w:space="0" w:color="auto"/>
      </w:divBdr>
    </w:div>
    <w:div w:id="495531587">
      <w:bodyDiv w:val="1"/>
      <w:marLeft w:val="0"/>
      <w:marRight w:val="0"/>
      <w:marTop w:val="0"/>
      <w:marBottom w:val="0"/>
      <w:divBdr>
        <w:top w:val="none" w:sz="0" w:space="0" w:color="auto"/>
        <w:left w:val="none" w:sz="0" w:space="0" w:color="auto"/>
        <w:bottom w:val="none" w:sz="0" w:space="0" w:color="auto"/>
        <w:right w:val="none" w:sz="0" w:space="0" w:color="auto"/>
      </w:divBdr>
    </w:div>
    <w:div w:id="560755293">
      <w:bodyDiv w:val="1"/>
      <w:marLeft w:val="0"/>
      <w:marRight w:val="0"/>
      <w:marTop w:val="0"/>
      <w:marBottom w:val="0"/>
      <w:divBdr>
        <w:top w:val="none" w:sz="0" w:space="0" w:color="auto"/>
        <w:left w:val="none" w:sz="0" w:space="0" w:color="auto"/>
        <w:bottom w:val="none" w:sz="0" w:space="0" w:color="auto"/>
        <w:right w:val="none" w:sz="0" w:space="0" w:color="auto"/>
      </w:divBdr>
    </w:div>
    <w:div w:id="563567352">
      <w:bodyDiv w:val="1"/>
      <w:marLeft w:val="0"/>
      <w:marRight w:val="0"/>
      <w:marTop w:val="0"/>
      <w:marBottom w:val="0"/>
      <w:divBdr>
        <w:top w:val="none" w:sz="0" w:space="0" w:color="auto"/>
        <w:left w:val="none" w:sz="0" w:space="0" w:color="auto"/>
        <w:bottom w:val="none" w:sz="0" w:space="0" w:color="auto"/>
        <w:right w:val="none" w:sz="0" w:space="0" w:color="auto"/>
      </w:divBdr>
    </w:div>
    <w:div w:id="573856446">
      <w:bodyDiv w:val="1"/>
      <w:marLeft w:val="0"/>
      <w:marRight w:val="0"/>
      <w:marTop w:val="0"/>
      <w:marBottom w:val="0"/>
      <w:divBdr>
        <w:top w:val="none" w:sz="0" w:space="0" w:color="auto"/>
        <w:left w:val="none" w:sz="0" w:space="0" w:color="auto"/>
        <w:bottom w:val="none" w:sz="0" w:space="0" w:color="auto"/>
        <w:right w:val="none" w:sz="0" w:space="0" w:color="auto"/>
      </w:divBdr>
    </w:div>
    <w:div w:id="754936954">
      <w:bodyDiv w:val="1"/>
      <w:marLeft w:val="0"/>
      <w:marRight w:val="0"/>
      <w:marTop w:val="0"/>
      <w:marBottom w:val="0"/>
      <w:divBdr>
        <w:top w:val="none" w:sz="0" w:space="0" w:color="auto"/>
        <w:left w:val="none" w:sz="0" w:space="0" w:color="auto"/>
        <w:bottom w:val="none" w:sz="0" w:space="0" w:color="auto"/>
        <w:right w:val="none" w:sz="0" w:space="0" w:color="auto"/>
      </w:divBdr>
    </w:div>
    <w:div w:id="858087984">
      <w:bodyDiv w:val="1"/>
      <w:marLeft w:val="0"/>
      <w:marRight w:val="0"/>
      <w:marTop w:val="0"/>
      <w:marBottom w:val="0"/>
      <w:divBdr>
        <w:top w:val="none" w:sz="0" w:space="0" w:color="auto"/>
        <w:left w:val="none" w:sz="0" w:space="0" w:color="auto"/>
        <w:bottom w:val="none" w:sz="0" w:space="0" w:color="auto"/>
        <w:right w:val="none" w:sz="0" w:space="0" w:color="auto"/>
      </w:divBdr>
    </w:div>
    <w:div w:id="868877527">
      <w:bodyDiv w:val="1"/>
      <w:marLeft w:val="0"/>
      <w:marRight w:val="0"/>
      <w:marTop w:val="0"/>
      <w:marBottom w:val="0"/>
      <w:divBdr>
        <w:top w:val="none" w:sz="0" w:space="0" w:color="auto"/>
        <w:left w:val="none" w:sz="0" w:space="0" w:color="auto"/>
        <w:bottom w:val="none" w:sz="0" w:space="0" w:color="auto"/>
        <w:right w:val="none" w:sz="0" w:space="0" w:color="auto"/>
      </w:divBdr>
    </w:div>
    <w:div w:id="889806893">
      <w:bodyDiv w:val="1"/>
      <w:marLeft w:val="0"/>
      <w:marRight w:val="0"/>
      <w:marTop w:val="0"/>
      <w:marBottom w:val="0"/>
      <w:divBdr>
        <w:top w:val="none" w:sz="0" w:space="0" w:color="auto"/>
        <w:left w:val="none" w:sz="0" w:space="0" w:color="auto"/>
        <w:bottom w:val="none" w:sz="0" w:space="0" w:color="auto"/>
        <w:right w:val="none" w:sz="0" w:space="0" w:color="auto"/>
      </w:divBdr>
      <w:divsChild>
        <w:div w:id="400102448">
          <w:marLeft w:val="0"/>
          <w:marRight w:val="0"/>
          <w:marTop w:val="0"/>
          <w:marBottom w:val="0"/>
          <w:divBdr>
            <w:top w:val="none" w:sz="0" w:space="0" w:color="auto"/>
            <w:left w:val="none" w:sz="0" w:space="0" w:color="auto"/>
            <w:bottom w:val="none" w:sz="0" w:space="0" w:color="auto"/>
            <w:right w:val="none" w:sz="0" w:space="0" w:color="auto"/>
          </w:divBdr>
        </w:div>
        <w:div w:id="1897623151">
          <w:marLeft w:val="0"/>
          <w:marRight w:val="0"/>
          <w:marTop w:val="0"/>
          <w:marBottom w:val="0"/>
          <w:divBdr>
            <w:top w:val="none" w:sz="0" w:space="0" w:color="auto"/>
            <w:left w:val="none" w:sz="0" w:space="0" w:color="auto"/>
            <w:bottom w:val="none" w:sz="0" w:space="0" w:color="auto"/>
            <w:right w:val="none" w:sz="0" w:space="0" w:color="auto"/>
          </w:divBdr>
        </w:div>
        <w:div w:id="1343822564">
          <w:marLeft w:val="0"/>
          <w:marRight w:val="0"/>
          <w:marTop w:val="0"/>
          <w:marBottom w:val="0"/>
          <w:divBdr>
            <w:top w:val="none" w:sz="0" w:space="0" w:color="auto"/>
            <w:left w:val="none" w:sz="0" w:space="0" w:color="auto"/>
            <w:bottom w:val="none" w:sz="0" w:space="0" w:color="auto"/>
            <w:right w:val="none" w:sz="0" w:space="0" w:color="auto"/>
          </w:divBdr>
        </w:div>
      </w:divsChild>
    </w:div>
    <w:div w:id="941499684">
      <w:bodyDiv w:val="1"/>
      <w:marLeft w:val="0"/>
      <w:marRight w:val="0"/>
      <w:marTop w:val="0"/>
      <w:marBottom w:val="0"/>
      <w:divBdr>
        <w:top w:val="none" w:sz="0" w:space="0" w:color="auto"/>
        <w:left w:val="none" w:sz="0" w:space="0" w:color="auto"/>
        <w:bottom w:val="none" w:sz="0" w:space="0" w:color="auto"/>
        <w:right w:val="none" w:sz="0" w:space="0" w:color="auto"/>
      </w:divBdr>
    </w:div>
    <w:div w:id="951202213">
      <w:bodyDiv w:val="1"/>
      <w:marLeft w:val="0"/>
      <w:marRight w:val="0"/>
      <w:marTop w:val="0"/>
      <w:marBottom w:val="0"/>
      <w:divBdr>
        <w:top w:val="none" w:sz="0" w:space="0" w:color="auto"/>
        <w:left w:val="none" w:sz="0" w:space="0" w:color="auto"/>
        <w:bottom w:val="none" w:sz="0" w:space="0" w:color="auto"/>
        <w:right w:val="none" w:sz="0" w:space="0" w:color="auto"/>
      </w:divBdr>
    </w:div>
    <w:div w:id="971985490">
      <w:bodyDiv w:val="1"/>
      <w:marLeft w:val="0"/>
      <w:marRight w:val="0"/>
      <w:marTop w:val="0"/>
      <w:marBottom w:val="0"/>
      <w:divBdr>
        <w:top w:val="none" w:sz="0" w:space="0" w:color="auto"/>
        <w:left w:val="none" w:sz="0" w:space="0" w:color="auto"/>
        <w:bottom w:val="none" w:sz="0" w:space="0" w:color="auto"/>
        <w:right w:val="none" w:sz="0" w:space="0" w:color="auto"/>
      </w:divBdr>
    </w:div>
    <w:div w:id="978656236">
      <w:bodyDiv w:val="1"/>
      <w:marLeft w:val="0"/>
      <w:marRight w:val="0"/>
      <w:marTop w:val="0"/>
      <w:marBottom w:val="0"/>
      <w:divBdr>
        <w:top w:val="none" w:sz="0" w:space="0" w:color="auto"/>
        <w:left w:val="none" w:sz="0" w:space="0" w:color="auto"/>
        <w:bottom w:val="none" w:sz="0" w:space="0" w:color="auto"/>
        <w:right w:val="none" w:sz="0" w:space="0" w:color="auto"/>
      </w:divBdr>
    </w:div>
    <w:div w:id="981039649">
      <w:bodyDiv w:val="1"/>
      <w:marLeft w:val="0"/>
      <w:marRight w:val="0"/>
      <w:marTop w:val="0"/>
      <w:marBottom w:val="0"/>
      <w:divBdr>
        <w:top w:val="none" w:sz="0" w:space="0" w:color="auto"/>
        <w:left w:val="none" w:sz="0" w:space="0" w:color="auto"/>
        <w:bottom w:val="none" w:sz="0" w:space="0" w:color="auto"/>
        <w:right w:val="none" w:sz="0" w:space="0" w:color="auto"/>
      </w:divBdr>
    </w:div>
    <w:div w:id="1076243546">
      <w:bodyDiv w:val="1"/>
      <w:marLeft w:val="0"/>
      <w:marRight w:val="0"/>
      <w:marTop w:val="0"/>
      <w:marBottom w:val="0"/>
      <w:divBdr>
        <w:top w:val="none" w:sz="0" w:space="0" w:color="auto"/>
        <w:left w:val="none" w:sz="0" w:space="0" w:color="auto"/>
        <w:bottom w:val="none" w:sz="0" w:space="0" w:color="auto"/>
        <w:right w:val="none" w:sz="0" w:space="0" w:color="auto"/>
      </w:divBdr>
    </w:div>
    <w:div w:id="1195115402">
      <w:bodyDiv w:val="1"/>
      <w:marLeft w:val="0"/>
      <w:marRight w:val="0"/>
      <w:marTop w:val="0"/>
      <w:marBottom w:val="0"/>
      <w:divBdr>
        <w:top w:val="none" w:sz="0" w:space="0" w:color="auto"/>
        <w:left w:val="none" w:sz="0" w:space="0" w:color="auto"/>
        <w:bottom w:val="none" w:sz="0" w:space="0" w:color="auto"/>
        <w:right w:val="none" w:sz="0" w:space="0" w:color="auto"/>
      </w:divBdr>
    </w:div>
    <w:div w:id="1259214738">
      <w:bodyDiv w:val="1"/>
      <w:marLeft w:val="0"/>
      <w:marRight w:val="0"/>
      <w:marTop w:val="0"/>
      <w:marBottom w:val="0"/>
      <w:divBdr>
        <w:top w:val="none" w:sz="0" w:space="0" w:color="auto"/>
        <w:left w:val="none" w:sz="0" w:space="0" w:color="auto"/>
        <w:bottom w:val="none" w:sz="0" w:space="0" w:color="auto"/>
        <w:right w:val="none" w:sz="0" w:space="0" w:color="auto"/>
      </w:divBdr>
    </w:div>
    <w:div w:id="1305501033">
      <w:bodyDiv w:val="1"/>
      <w:marLeft w:val="0"/>
      <w:marRight w:val="0"/>
      <w:marTop w:val="0"/>
      <w:marBottom w:val="0"/>
      <w:divBdr>
        <w:top w:val="none" w:sz="0" w:space="0" w:color="auto"/>
        <w:left w:val="none" w:sz="0" w:space="0" w:color="auto"/>
        <w:bottom w:val="none" w:sz="0" w:space="0" w:color="auto"/>
        <w:right w:val="none" w:sz="0" w:space="0" w:color="auto"/>
      </w:divBdr>
    </w:div>
    <w:div w:id="1458572604">
      <w:bodyDiv w:val="1"/>
      <w:marLeft w:val="0"/>
      <w:marRight w:val="0"/>
      <w:marTop w:val="0"/>
      <w:marBottom w:val="0"/>
      <w:divBdr>
        <w:top w:val="none" w:sz="0" w:space="0" w:color="auto"/>
        <w:left w:val="none" w:sz="0" w:space="0" w:color="auto"/>
        <w:bottom w:val="none" w:sz="0" w:space="0" w:color="auto"/>
        <w:right w:val="none" w:sz="0" w:space="0" w:color="auto"/>
      </w:divBdr>
    </w:div>
    <w:div w:id="1590313298">
      <w:bodyDiv w:val="1"/>
      <w:marLeft w:val="0"/>
      <w:marRight w:val="0"/>
      <w:marTop w:val="0"/>
      <w:marBottom w:val="0"/>
      <w:divBdr>
        <w:top w:val="none" w:sz="0" w:space="0" w:color="auto"/>
        <w:left w:val="none" w:sz="0" w:space="0" w:color="auto"/>
        <w:bottom w:val="none" w:sz="0" w:space="0" w:color="auto"/>
        <w:right w:val="none" w:sz="0" w:space="0" w:color="auto"/>
      </w:divBdr>
    </w:div>
    <w:div w:id="1594894591">
      <w:bodyDiv w:val="1"/>
      <w:marLeft w:val="0"/>
      <w:marRight w:val="0"/>
      <w:marTop w:val="0"/>
      <w:marBottom w:val="0"/>
      <w:divBdr>
        <w:top w:val="none" w:sz="0" w:space="0" w:color="auto"/>
        <w:left w:val="none" w:sz="0" w:space="0" w:color="auto"/>
        <w:bottom w:val="none" w:sz="0" w:space="0" w:color="auto"/>
        <w:right w:val="none" w:sz="0" w:space="0" w:color="auto"/>
      </w:divBdr>
    </w:div>
    <w:div w:id="1598247276">
      <w:bodyDiv w:val="1"/>
      <w:marLeft w:val="0"/>
      <w:marRight w:val="0"/>
      <w:marTop w:val="0"/>
      <w:marBottom w:val="0"/>
      <w:divBdr>
        <w:top w:val="none" w:sz="0" w:space="0" w:color="auto"/>
        <w:left w:val="none" w:sz="0" w:space="0" w:color="auto"/>
        <w:bottom w:val="none" w:sz="0" w:space="0" w:color="auto"/>
        <w:right w:val="none" w:sz="0" w:space="0" w:color="auto"/>
      </w:divBdr>
    </w:div>
    <w:div w:id="1639995557">
      <w:bodyDiv w:val="1"/>
      <w:marLeft w:val="0"/>
      <w:marRight w:val="0"/>
      <w:marTop w:val="0"/>
      <w:marBottom w:val="0"/>
      <w:divBdr>
        <w:top w:val="none" w:sz="0" w:space="0" w:color="auto"/>
        <w:left w:val="none" w:sz="0" w:space="0" w:color="auto"/>
        <w:bottom w:val="none" w:sz="0" w:space="0" w:color="auto"/>
        <w:right w:val="none" w:sz="0" w:space="0" w:color="auto"/>
      </w:divBdr>
    </w:div>
    <w:div w:id="1670906318">
      <w:bodyDiv w:val="1"/>
      <w:marLeft w:val="0"/>
      <w:marRight w:val="0"/>
      <w:marTop w:val="0"/>
      <w:marBottom w:val="0"/>
      <w:divBdr>
        <w:top w:val="none" w:sz="0" w:space="0" w:color="auto"/>
        <w:left w:val="none" w:sz="0" w:space="0" w:color="auto"/>
        <w:bottom w:val="none" w:sz="0" w:space="0" w:color="auto"/>
        <w:right w:val="none" w:sz="0" w:space="0" w:color="auto"/>
      </w:divBdr>
    </w:div>
    <w:div w:id="1680543265">
      <w:bodyDiv w:val="1"/>
      <w:marLeft w:val="0"/>
      <w:marRight w:val="0"/>
      <w:marTop w:val="0"/>
      <w:marBottom w:val="0"/>
      <w:divBdr>
        <w:top w:val="none" w:sz="0" w:space="0" w:color="auto"/>
        <w:left w:val="none" w:sz="0" w:space="0" w:color="auto"/>
        <w:bottom w:val="none" w:sz="0" w:space="0" w:color="auto"/>
        <w:right w:val="none" w:sz="0" w:space="0" w:color="auto"/>
      </w:divBdr>
    </w:div>
    <w:div w:id="1690721740">
      <w:bodyDiv w:val="1"/>
      <w:marLeft w:val="0"/>
      <w:marRight w:val="0"/>
      <w:marTop w:val="0"/>
      <w:marBottom w:val="0"/>
      <w:divBdr>
        <w:top w:val="none" w:sz="0" w:space="0" w:color="auto"/>
        <w:left w:val="none" w:sz="0" w:space="0" w:color="auto"/>
        <w:bottom w:val="none" w:sz="0" w:space="0" w:color="auto"/>
        <w:right w:val="none" w:sz="0" w:space="0" w:color="auto"/>
      </w:divBdr>
    </w:div>
    <w:div w:id="1750157046">
      <w:bodyDiv w:val="1"/>
      <w:marLeft w:val="0"/>
      <w:marRight w:val="0"/>
      <w:marTop w:val="0"/>
      <w:marBottom w:val="0"/>
      <w:divBdr>
        <w:top w:val="none" w:sz="0" w:space="0" w:color="auto"/>
        <w:left w:val="none" w:sz="0" w:space="0" w:color="auto"/>
        <w:bottom w:val="none" w:sz="0" w:space="0" w:color="auto"/>
        <w:right w:val="none" w:sz="0" w:space="0" w:color="auto"/>
      </w:divBdr>
    </w:div>
    <w:div w:id="1756902733">
      <w:bodyDiv w:val="1"/>
      <w:marLeft w:val="0"/>
      <w:marRight w:val="0"/>
      <w:marTop w:val="0"/>
      <w:marBottom w:val="0"/>
      <w:divBdr>
        <w:top w:val="none" w:sz="0" w:space="0" w:color="auto"/>
        <w:left w:val="none" w:sz="0" w:space="0" w:color="auto"/>
        <w:bottom w:val="none" w:sz="0" w:space="0" w:color="auto"/>
        <w:right w:val="none" w:sz="0" w:space="0" w:color="auto"/>
      </w:divBdr>
    </w:div>
    <w:div w:id="1809322209">
      <w:bodyDiv w:val="1"/>
      <w:marLeft w:val="0"/>
      <w:marRight w:val="0"/>
      <w:marTop w:val="0"/>
      <w:marBottom w:val="0"/>
      <w:divBdr>
        <w:top w:val="none" w:sz="0" w:space="0" w:color="auto"/>
        <w:left w:val="none" w:sz="0" w:space="0" w:color="auto"/>
        <w:bottom w:val="none" w:sz="0" w:space="0" w:color="auto"/>
        <w:right w:val="none" w:sz="0" w:space="0" w:color="auto"/>
      </w:divBdr>
    </w:div>
    <w:div w:id="1818036561">
      <w:bodyDiv w:val="1"/>
      <w:marLeft w:val="0"/>
      <w:marRight w:val="0"/>
      <w:marTop w:val="0"/>
      <w:marBottom w:val="0"/>
      <w:divBdr>
        <w:top w:val="none" w:sz="0" w:space="0" w:color="auto"/>
        <w:left w:val="none" w:sz="0" w:space="0" w:color="auto"/>
        <w:bottom w:val="none" w:sz="0" w:space="0" w:color="auto"/>
        <w:right w:val="none" w:sz="0" w:space="0" w:color="auto"/>
      </w:divBdr>
    </w:div>
    <w:div w:id="1841045450">
      <w:bodyDiv w:val="1"/>
      <w:marLeft w:val="0"/>
      <w:marRight w:val="0"/>
      <w:marTop w:val="0"/>
      <w:marBottom w:val="0"/>
      <w:divBdr>
        <w:top w:val="none" w:sz="0" w:space="0" w:color="auto"/>
        <w:left w:val="none" w:sz="0" w:space="0" w:color="auto"/>
        <w:bottom w:val="none" w:sz="0" w:space="0" w:color="auto"/>
        <w:right w:val="none" w:sz="0" w:space="0" w:color="auto"/>
      </w:divBdr>
    </w:div>
    <w:div w:id="1853379393">
      <w:bodyDiv w:val="1"/>
      <w:marLeft w:val="0"/>
      <w:marRight w:val="0"/>
      <w:marTop w:val="0"/>
      <w:marBottom w:val="0"/>
      <w:divBdr>
        <w:top w:val="none" w:sz="0" w:space="0" w:color="auto"/>
        <w:left w:val="none" w:sz="0" w:space="0" w:color="auto"/>
        <w:bottom w:val="none" w:sz="0" w:space="0" w:color="auto"/>
        <w:right w:val="none" w:sz="0" w:space="0" w:color="auto"/>
      </w:divBdr>
      <w:divsChild>
        <w:div w:id="538905553">
          <w:marLeft w:val="0"/>
          <w:marRight w:val="0"/>
          <w:marTop w:val="150"/>
          <w:marBottom w:val="150"/>
          <w:divBdr>
            <w:top w:val="none" w:sz="0" w:space="0" w:color="auto"/>
            <w:left w:val="none" w:sz="0" w:space="0" w:color="auto"/>
            <w:bottom w:val="none" w:sz="0" w:space="0" w:color="auto"/>
            <w:right w:val="none" w:sz="0" w:space="0" w:color="auto"/>
          </w:divBdr>
        </w:div>
      </w:divsChild>
    </w:div>
    <w:div w:id="1866597731">
      <w:bodyDiv w:val="1"/>
      <w:marLeft w:val="0"/>
      <w:marRight w:val="0"/>
      <w:marTop w:val="0"/>
      <w:marBottom w:val="0"/>
      <w:divBdr>
        <w:top w:val="none" w:sz="0" w:space="0" w:color="auto"/>
        <w:left w:val="none" w:sz="0" w:space="0" w:color="auto"/>
        <w:bottom w:val="none" w:sz="0" w:space="0" w:color="auto"/>
        <w:right w:val="none" w:sz="0" w:space="0" w:color="auto"/>
      </w:divBdr>
    </w:div>
    <w:div w:id="1868367265">
      <w:bodyDiv w:val="1"/>
      <w:marLeft w:val="0"/>
      <w:marRight w:val="0"/>
      <w:marTop w:val="0"/>
      <w:marBottom w:val="0"/>
      <w:divBdr>
        <w:top w:val="none" w:sz="0" w:space="0" w:color="auto"/>
        <w:left w:val="none" w:sz="0" w:space="0" w:color="auto"/>
        <w:bottom w:val="none" w:sz="0" w:space="0" w:color="auto"/>
        <w:right w:val="none" w:sz="0" w:space="0" w:color="auto"/>
      </w:divBdr>
    </w:div>
    <w:div w:id="1869292402">
      <w:bodyDiv w:val="1"/>
      <w:marLeft w:val="0"/>
      <w:marRight w:val="0"/>
      <w:marTop w:val="0"/>
      <w:marBottom w:val="0"/>
      <w:divBdr>
        <w:top w:val="none" w:sz="0" w:space="0" w:color="auto"/>
        <w:left w:val="none" w:sz="0" w:space="0" w:color="auto"/>
        <w:bottom w:val="none" w:sz="0" w:space="0" w:color="auto"/>
        <w:right w:val="none" w:sz="0" w:space="0" w:color="auto"/>
      </w:divBdr>
    </w:div>
    <w:div w:id="1878158511">
      <w:bodyDiv w:val="1"/>
      <w:marLeft w:val="0"/>
      <w:marRight w:val="0"/>
      <w:marTop w:val="0"/>
      <w:marBottom w:val="0"/>
      <w:divBdr>
        <w:top w:val="none" w:sz="0" w:space="0" w:color="auto"/>
        <w:left w:val="none" w:sz="0" w:space="0" w:color="auto"/>
        <w:bottom w:val="none" w:sz="0" w:space="0" w:color="auto"/>
        <w:right w:val="none" w:sz="0" w:space="0" w:color="auto"/>
      </w:divBdr>
    </w:div>
    <w:div w:id="1896890187">
      <w:bodyDiv w:val="1"/>
      <w:marLeft w:val="0"/>
      <w:marRight w:val="0"/>
      <w:marTop w:val="0"/>
      <w:marBottom w:val="0"/>
      <w:divBdr>
        <w:top w:val="none" w:sz="0" w:space="0" w:color="auto"/>
        <w:left w:val="none" w:sz="0" w:space="0" w:color="auto"/>
        <w:bottom w:val="none" w:sz="0" w:space="0" w:color="auto"/>
        <w:right w:val="none" w:sz="0" w:space="0" w:color="auto"/>
      </w:divBdr>
    </w:div>
    <w:div w:id="1900162699">
      <w:bodyDiv w:val="1"/>
      <w:marLeft w:val="0"/>
      <w:marRight w:val="0"/>
      <w:marTop w:val="0"/>
      <w:marBottom w:val="0"/>
      <w:divBdr>
        <w:top w:val="none" w:sz="0" w:space="0" w:color="auto"/>
        <w:left w:val="none" w:sz="0" w:space="0" w:color="auto"/>
        <w:bottom w:val="none" w:sz="0" w:space="0" w:color="auto"/>
        <w:right w:val="none" w:sz="0" w:space="0" w:color="auto"/>
      </w:divBdr>
    </w:div>
    <w:div w:id="1922564657">
      <w:bodyDiv w:val="1"/>
      <w:marLeft w:val="0"/>
      <w:marRight w:val="0"/>
      <w:marTop w:val="0"/>
      <w:marBottom w:val="0"/>
      <w:divBdr>
        <w:top w:val="none" w:sz="0" w:space="0" w:color="auto"/>
        <w:left w:val="none" w:sz="0" w:space="0" w:color="auto"/>
        <w:bottom w:val="none" w:sz="0" w:space="0" w:color="auto"/>
        <w:right w:val="none" w:sz="0" w:space="0" w:color="auto"/>
      </w:divBdr>
    </w:div>
    <w:div w:id="1928727451">
      <w:bodyDiv w:val="1"/>
      <w:marLeft w:val="0"/>
      <w:marRight w:val="0"/>
      <w:marTop w:val="0"/>
      <w:marBottom w:val="0"/>
      <w:divBdr>
        <w:top w:val="none" w:sz="0" w:space="0" w:color="auto"/>
        <w:left w:val="none" w:sz="0" w:space="0" w:color="auto"/>
        <w:bottom w:val="none" w:sz="0" w:space="0" w:color="auto"/>
        <w:right w:val="none" w:sz="0" w:space="0" w:color="auto"/>
      </w:divBdr>
      <w:divsChild>
        <w:div w:id="265692434">
          <w:marLeft w:val="0"/>
          <w:marRight w:val="0"/>
          <w:marTop w:val="0"/>
          <w:marBottom w:val="0"/>
          <w:divBdr>
            <w:top w:val="none" w:sz="0" w:space="0" w:color="auto"/>
            <w:left w:val="none" w:sz="0" w:space="0" w:color="auto"/>
            <w:bottom w:val="none" w:sz="0" w:space="0" w:color="auto"/>
            <w:right w:val="none" w:sz="0" w:space="0" w:color="auto"/>
          </w:divBdr>
          <w:divsChild>
            <w:div w:id="186589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130709">
      <w:bodyDiv w:val="1"/>
      <w:marLeft w:val="0"/>
      <w:marRight w:val="0"/>
      <w:marTop w:val="0"/>
      <w:marBottom w:val="0"/>
      <w:divBdr>
        <w:top w:val="none" w:sz="0" w:space="0" w:color="auto"/>
        <w:left w:val="none" w:sz="0" w:space="0" w:color="auto"/>
        <w:bottom w:val="none" w:sz="0" w:space="0" w:color="auto"/>
        <w:right w:val="none" w:sz="0" w:space="0" w:color="auto"/>
      </w:divBdr>
    </w:div>
    <w:div w:id="1971084180">
      <w:bodyDiv w:val="1"/>
      <w:marLeft w:val="0"/>
      <w:marRight w:val="0"/>
      <w:marTop w:val="0"/>
      <w:marBottom w:val="0"/>
      <w:divBdr>
        <w:top w:val="none" w:sz="0" w:space="0" w:color="auto"/>
        <w:left w:val="none" w:sz="0" w:space="0" w:color="auto"/>
        <w:bottom w:val="none" w:sz="0" w:space="0" w:color="auto"/>
        <w:right w:val="none" w:sz="0" w:space="0" w:color="auto"/>
      </w:divBdr>
    </w:div>
    <w:div w:id="1976982771">
      <w:bodyDiv w:val="1"/>
      <w:marLeft w:val="0"/>
      <w:marRight w:val="0"/>
      <w:marTop w:val="0"/>
      <w:marBottom w:val="0"/>
      <w:divBdr>
        <w:top w:val="none" w:sz="0" w:space="0" w:color="auto"/>
        <w:left w:val="none" w:sz="0" w:space="0" w:color="auto"/>
        <w:bottom w:val="none" w:sz="0" w:space="0" w:color="auto"/>
        <w:right w:val="none" w:sz="0" w:space="0" w:color="auto"/>
      </w:divBdr>
    </w:div>
    <w:div w:id="2071414712">
      <w:bodyDiv w:val="1"/>
      <w:marLeft w:val="0"/>
      <w:marRight w:val="0"/>
      <w:marTop w:val="0"/>
      <w:marBottom w:val="0"/>
      <w:divBdr>
        <w:top w:val="none" w:sz="0" w:space="0" w:color="auto"/>
        <w:left w:val="none" w:sz="0" w:space="0" w:color="auto"/>
        <w:bottom w:val="none" w:sz="0" w:space="0" w:color="auto"/>
        <w:right w:val="none" w:sz="0" w:space="0" w:color="auto"/>
      </w:divBdr>
    </w:div>
    <w:div w:id="2086031421">
      <w:bodyDiv w:val="1"/>
      <w:marLeft w:val="0"/>
      <w:marRight w:val="0"/>
      <w:marTop w:val="0"/>
      <w:marBottom w:val="0"/>
      <w:divBdr>
        <w:top w:val="none" w:sz="0" w:space="0" w:color="auto"/>
        <w:left w:val="none" w:sz="0" w:space="0" w:color="auto"/>
        <w:bottom w:val="none" w:sz="0" w:space="0" w:color="auto"/>
        <w:right w:val="none" w:sz="0" w:space="0" w:color="auto"/>
      </w:divBdr>
    </w:div>
    <w:div w:id="2124688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png"/><Relationship Id="rId42" Type="http://schemas.openxmlformats.org/officeDocument/2006/relationships/image" Target="media/image34.jpg"/><Relationship Id="rId47" Type="http://schemas.openxmlformats.org/officeDocument/2006/relationships/hyperlink" Target="http://www.mundoeducacao.com.br/sociologia/preconceito.htm" TargetMode="External"/><Relationship Id="rId63" Type="http://schemas.openxmlformats.org/officeDocument/2006/relationships/hyperlink" Target="http://www.infoescola.com/sociologia/feminismo/" TargetMode="External"/><Relationship Id="rId68" Type="http://schemas.openxmlformats.org/officeDocument/2006/relationships/hyperlink" Target="http://portugalgay.pt/news/230206A/portugal:_travesti_morto_a_pancada_por_miudos_e_atirado_para_dentro_do_fosso" TargetMode="External"/><Relationship Id="rId16" Type="http://schemas.openxmlformats.org/officeDocument/2006/relationships/image" Target="media/image8.jpg"/><Relationship Id="rId11" Type="http://schemas.openxmlformats.org/officeDocument/2006/relationships/image" Target="media/image3.jpg"/><Relationship Id="rId32" Type="http://schemas.openxmlformats.org/officeDocument/2006/relationships/image" Target="media/image24.jpeg"/><Relationship Id="rId37" Type="http://schemas.openxmlformats.org/officeDocument/2006/relationships/image" Target="media/image29.gif"/><Relationship Id="rId53" Type="http://schemas.openxmlformats.org/officeDocument/2006/relationships/hyperlink" Target="http://pt.wikipedia.org/wiki/Able%C3%ADsmo" TargetMode="External"/><Relationship Id="rId58" Type="http://schemas.openxmlformats.org/officeDocument/2006/relationships/hyperlink" Target="http://ec.europa.eu/index_pt.htm" TargetMode="External"/><Relationship Id="rId74" Type="http://schemas.openxmlformats.org/officeDocument/2006/relationships/hyperlink" Target="http://pt.wikipedia.org/wiki/Racismo" TargetMode="External"/><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http://pt.wikipedia.org/wiki/Movimento_dos_Direitos_Civis" TargetMode="External"/><Relationship Id="rId82" Type="http://schemas.openxmlformats.org/officeDocument/2006/relationships/theme" Target="theme/theme1.xml"/><Relationship Id="rId19" Type="http://schemas.openxmlformats.org/officeDocument/2006/relationships/image" Target="media/image11.jp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hyperlink" Target="http://www.dhnet.org.br/dados/teses/a_pdf/tese_ivair_santos_dh_praticas_racismo.pdf" TargetMode="External"/><Relationship Id="rId56" Type="http://schemas.openxmlformats.org/officeDocument/2006/relationships/hyperlink" Target="http://www.cite.gov.pt/index.html" TargetMode="External"/><Relationship Id="rId64" Type="http://schemas.openxmlformats.org/officeDocument/2006/relationships/hyperlink" Target="http://pt.wikipedia.org/wiki/Feminismo" TargetMode="External"/><Relationship Id="rId69" Type="http://schemas.openxmlformats.org/officeDocument/2006/relationships/hyperlink" Target="http://laradreams.blogspot.pt/2007_02_01_archive.html" TargetMode="External"/><Relationship Id="rId77" Type="http://schemas.openxmlformats.org/officeDocument/2006/relationships/hyperlink" Target="http://agorasocial.wordpress.com/2008/03/18/o-que-e-a-discriminacao/" TargetMode="External"/><Relationship Id="rId8" Type="http://schemas.openxmlformats.org/officeDocument/2006/relationships/endnotes" Target="endnotes.xml"/><Relationship Id="rId51" Type="http://schemas.openxmlformats.org/officeDocument/2006/relationships/hyperlink" Target="http://www.eeoc.gov/laws/types/index.cfm" TargetMode="External"/><Relationship Id="rId72" Type="http://schemas.openxmlformats.org/officeDocument/2006/relationships/hyperlink" Target="http://en.wikipedia.org/wiki/Ageism" TargetMode="External"/><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g"/><Relationship Id="rId46" Type="http://schemas.openxmlformats.org/officeDocument/2006/relationships/hyperlink" Target="http://www.cidadaniaemrede.pt/index.php?option=com_content&amp;view=category&amp;id=11:preconceitos&amp;Itemid=12&amp;layout=default" TargetMode="External"/><Relationship Id="rId59" Type="http://schemas.openxmlformats.org/officeDocument/2006/relationships/hyperlink" Target="http://pt.wikipedia.org/wiki/Abolicionismo" TargetMode="External"/><Relationship Id="rId67" Type="http://schemas.openxmlformats.org/officeDocument/2006/relationships/hyperlink" Target="http://juventude.gov.pt/Legislacao/Documents/Resolucao_Conselho_Ministros_5_2011.pdf" TargetMode="External"/><Relationship Id="rId20" Type="http://schemas.openxmlformats.org/officeDocument/2006/relationships/image" Target="media/image12.gif"/><Relationship Id="rId41" Type="http://schemas.openxmlformats.org/officeDocument/2006/relationships/image" Target="media/image33.jpg"/><Relationship Id="rId54" Type="http://schemas.openxmlformats.org/officeDocument/2006/relationships/hyperlink" Target="http://www.cig.gov.pt/" TargetMode="External"/><Relationship Id="rId62" Type="http://schemas.openxmlformats.org/officeDocument/2006/relationships/hyperlink" Target="http://www.renascebrasil.com.br/f_feminismo2.htm" TargetMode="External"/><Relationship Id="rId70" Type="http://schemas.openxmlformats.org/officeDocument/2006/relationships/hyperlink" Target="http://www.bluepage.org/human-and-civil-rights/discrimination-based-on-race.html" TargetMode="External"/><Relationship Id="rId75" Type="http://schemas.openxmlformats.org/officeDocument/2006/relationships/hyperlink" Target="http://estereotipos.net/2008/03/07/conceitos-fundamentais-preconceitos-e-discriminacao/"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eg"/><Relationship Id="rId49" Type="http://schemas.openxmlformats.org/officeDocument/2006/relationships/hyperlink" Target="http://agorasocial.wordpress.com/2008/03/18/o-que-e-a-discriminacao/" TargetMode="External"/><Relationship Id="rId57" Type="http://schemas.openxmlformats.org/officeDocument/2006/relationships/hyperlink" Target="http://andar-aos-gambozinos.blogspot.pt/2006/06/neo-nazismo.html" TargetMode="External"/><Relationship Id="rId10" Type="http://schemas.openxmlformats.org/officeDocument/2006/relationships/image" Target="media/image2.jpg"/><Relationship Id="rId31" Type="http://schemas.openxmlformats.org/officeDocument/2006/relationships/image" Target="media/image23.jpeg"/><Relationship Id="rId44" Type="http://schemas.openxmlformats.org/officeDocument/2006/relationships/image" Target="media/image36.jpg"/><Relationship Id="rId52" Type="http://schemas.openxmlformats.org/officeDocument/2006/relationships/hyperlink" Target="http://www.deficiencia.no.comunidades.net/index.php?pagina=1364432068" TargetMode="External"/><Relationship Id="rId60" Type="http://schemas.openxmlformats.org/officeDocument/2006/relationships/hyperlink" Target="http://www.infopedia.pt/$movimento-dos-direitos-civis" TargetMode="External"/><Relationship Id="rId65" Type="http://schemas.openxmlformats.org/officeDocument/2006/relationships/hyperlink" Target="http://www.qren.pt/item3.php?lang=0&amp;id_channel=34&amp;id_page=202" TargetMode="External"/><Relationship Id="rId73" Type="http://schemas.openxmlformats.org/officeDocument/2006/relationships/hyperlink" Target="http://www.merriam-webster.com/dictionary/ableism" TargetMode="External"/><Relationship Id="rId78" Type="http://schemas.openxmlformats.org/officeDocument/2006/relationships/header" Target="header1.xm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gif"/><Relationship Id="rId34" Type="http://schemas.openxmlformats.org/officeDocument/2006/relationships/image" Target="media/image26.jpg"/><Relationship Id="rId50" Type="http://schemas.openxmlformats.org/officeDocument/2006/relationships/hyperlink" Target="http://www.aartedepensar.com/ppt/discrpositiva2.pdf" TargetMode="External"/><Relationship Id="rId55" Type="http://schemas.openxmlformats.org/officeDocument/2006/relationships/hyperlink" Target="http://www.acidi.gov.pt/" TargetMode="External"/><Relationship Id="rId76" Type="http://schemas.openxmlformats.org/officeDocument/2006/relationships/hyperlink" Target="http://ec.europa.eu/justice/fdad/cms/stopdiscrimination/fighting_discrimination/what_is_discrimination.html?langid=pt" TargetMode="External"/><Relationship Id="rId7" Type="http://schemas.openxmlformats.org/officeDocument/2006/relationships/footnotes" Target="footnotes.xml"/><Relationship Id="rId71" Type="http://schemas.openxmlformats.org/officeDocument/2006/relationships/hyperlink" Target="http://www.eeoc.gov/laws/types/race_color.cfm" TargetMode="External"/><Relationship Id="rId2" Type="http://schemas.openxmlformats.org/officeDocument/2006/relationships/numbering" Target="numbering.xml"/><Relationship Id="rId29" Type="http://schemas.openxmlformats.org/officeDocument/2006/relationships/image" Target="media/image21.jpg"/><Relationship Id="rId24" Type="http://schemas.openxmlformats.org/officeDocument/2006/relationships/image" Target="media/image16.jpg"/><Relationship Id="rId40" Type="http://schemas.openxmlformats.org/officeDocument/2006/relationships/image" Target="media/image32.gif"/><Relationship Id="rId45" Type="http://schemas.openxmlformats.org/officeDocument/2006/relationships/hyperlink" Target="http://pt.wikipedia.org/wiki/Discrimina%C3%A7%C3%A3o" TargetMode="External"/><Relationship Id="rId66" Type="http://schemas.openxmlformats.org/officeDocument/2006/relationships/hyperlink" Target="http://www.qren.pt/item3.php?lang=0&amp;id_channel=34&amp;id_page=305"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9AFE8-7FD9-4E39-BDB8-595F413FD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2482</TotalTime>
  <Pages>1</Pages>
  <Words>9321</Words>
  <Characters>50334</Characters>
  <Application>Microsoft Office Word</Application>
  <DocSecurity>0</DocSecurity>
  <Lines>419</Lines>
  <Paragraphs>119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O Desenvolvimento e   Os Direitos Humanos</vt:lpstr>
      <vt:lpstr>O Desenvolvimento e   Os Direitos Humanos</vt:lpstr>
    </vt:vector>
  </TitlesOfParts>
  <Company/>
  <LinksUpToDate>false</LinksUpToDate>
  <CharactersWithSpaces>59536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Desenvolvimento e   Os Direitos Humanos</dc:title>
  <dc:subject>Discriminação</dc:subject>
  <dc:creator>Ana Machado</dc:creator>
  <cp:lastModifiedBy>Ana Machado</cp:lastModifiedBy>
  <cp:revision>87</cp:revision>
  <dcterms:created xsi:type="dcterms:W3CDTF">2012-04-17T20:50:00Z</dcterms:created>
  <dcterms:modified xsi:type="dcterms:W3CDTF">2012-06-03T20:20:00Z</dcterms:modified>
</cp:coreProperties>
</file>