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1B0A2C" w:rsidRPr="000C5600">
      <w:pPr>
        <w:rPr>
          <w:b/>
          <w:sz w:val="26"/>
          <w:szCs w:val="26"/>
        </w:rPr>
      </w:pPr>
      <w:r w:rsidRPr="000C5600">
        <w:rPr>
          <w:b/>
          <w:sz w:val="26"/>
          <w:szCs w:val="26"/>
        </w:rPr>
        <w:t>O encontro de culturas</w:t>
      </w:r>
    </w:p>
    <w:p w:rsidR="001B0A2C">
      <w:r>
        <w:t xml:space="preserve">Como as viagens, ao longo dos séculos XV e XVI aumentaram consideravelmente, os Europeus alargaram o conhecimento que tinham de si mesmos e do resto mundo, tomando consciência do resto dos povos e culturas existentes pelo globo. </w:t>
      </w:r>
    </w:p>
    <w:p w:rsidR="001B0A2C">
      <w:r>
        <w:t xml:space="preserve">As relações que se estabeleceram foram de diferentes naturezas e, por isso, deram aso a diferentes significados e consequências. </w:t>
      </w:r>
    </w:p>
    <w:p w:rsidR="001B0A2C">
      <w:r w:rsidRPr="001B0A2C">
        <w:rPr>
          <w:i/>
        </w:rPr>
        <w:t xml:space="preserve">No continente africano, </w:t>
      </w:r>
      <w:r>
        <w:t xml:space="preserve">os Europeus encontraram, pela primeira vez, populações de cor negra (maioritariamente, em regime tribal), que eram seminómadas e viviam da caça, da pesca, da pastorícia e de uma agricultura primitiva. Os Europeus acreditavam que estas civilizações eram atrasadas e bárbaras e que necessitavam de serem civilizados, ou seja, na altura isso significava cristianizar, muito devido ao seu atraso material, à estranheza física e à barbárie de alguns dos seus modos de vida. Os padres missionários, em especial os jesuítas, foram, então, companheiros dos descobridores. </w:t>
      </w:r>
    </w:p>
    <w:p w:rsidR="001B0A2C">
      <w:r>
        <w:t>Contudo, a fixação em território Africano até então desconhecido não foi grande, notando-se mais apenas em certas feitorias comerciais do litoral e alguns casos isolados do interior.</w:t>
      </w:r>
    </w:p>
    <w:p w:rsidR="001744B6">
      <w:r>
        <w:t xml:space="preserve">O maior impacto cultural realizou-se através da </w:t>
      </w:r>
      <w:r w:rsidRPr="001744B6">
        <w:rPr>
          <w:u w:val="single"/>
        </w:rPr>
        <w:t>escravatura,</w:t>
      </w:r>
      <w:r>
        <w:t xml:space="preserve"> cujo tráfico começou no século XV. </w:t>
      </w:r>
    </w:p>
    <w:p w:rsidR="001744B6">
      <w:r>
        <w:t xml:space="preserve">Sendo que a escravatura já era praticada entre as tribos, os portugueses aproveitaram-no e começaram a traficar escravos para o reino (sobretudo, para serviços domésticos). A captura e comércio de escravos africanos intensificou-se </w:t>
      </w:r>
      <w:r w:rsidRPr="001744B6">
        <w:rPr>
          <w:u w:val="single"/>
        </w:rPr>
        <w:t>após a descoberta e exploração do Brasil</w:t>
      </w:r>
      <w:r>
        <w:t xml:space="preserve">. </w:t>
      </w:r>
    </w:p>
    <w:p w:rsidR="001744B6">
      <w:r w:rsidRPr="001744B6">
        <w:rPr>
          <w:i/>
        </w:rPr>
        <w:t xml:space="preserve">No continente Asiático, </w:t>
      </w:r>
      <w:r>
        <w:t xml:space="preserve">as relações tiveram início já na idade média, com as primeiras viagens dos descobrimentos. Os portugueses foram, no entanto, os primeiros a chegar, por mar, às regiões orientais e a iniciar um período de contactos mais frequentes e intensos. </w:t>
      </w:r>
    </w:p>
    <w:p w:rsidR="001744B6">
      <w:r>
        <w:t xml:space="preserve">Os europeus encontraram, no oriente, terras densamente povoadas, com grande variedade étnica e cultural, com civilizações como a hindu, a chinesa e a japonesa – civilizações muito bem estruturadas e milenares. Estas civilizações começaram por admirar os europeus pelo exotismos próprio dos seus costumes, pela religião e arte e pelos conhecimentos que possuíam, mas consideravam-nos bárbaros, pois eram fechados a influências estrangeiras. Por este motivo, poucos foram os valores ocidentais que penetraram no oriente e a missionação foi igualmente difícil. O Ocidente ficou, claramente, a ganhar: conseguiu produtos para comércio (que influenciaram, obviamente, a economia europeia), adotaram inventos técnicos e importaram saberes na área da ciência, da medicina, da filosofia e das artes. </w:t>
      </w:r>
    </w:p>
    <w:p w:rsidR="000C5600">
      <w:r w:rsidRPr="000C5600">
        <w:rPr>
          <w:i/>
        </w:rPr>
        <w:t xml:space="preserve">No continente Americano, </w:t>
      </w:r>
      <w:r>
        <w:t xml:space="preserve">as civilizações naturais (os índios) eram diversificadas. Na América Central, encontraram-se populações muito antigas (como os astecas, maias, incas e outros) num estado civilizacional semelhante ao das primeiras civilizações da Antiguidade Oriental. </w:t>
      </w:r>
    </w:p>
    <w:p w:rsidR="000C5600">
      <w:r>
        <w:t>Nas montanhas da Bolívia e do Peru habitavam os Quíchuas, que desenvolveram a agricultura de montanha e praticavam a pastorícia. Viviam em aldeias comunitárias, num regime social semelhante ao feudalismo europeu.</w:t>
      </w:r>
    </w:p>
    <w:p w:rsidR="000C5600">
      <w:r>
        <w:t>Na zona do atual Brasil, foram encontradas populações num estado de desenvolvimento semelhante ao do final do Neolítico europeu, subdivididos numa série de tribos com dialetos e costumes diferentes.</w:t>
      </w:r>
    </w:p>
    <w:p w:rsidR="000C5600">
      <w:r>
        <w:t xml:space="preserve">A chegada dos europeus à América – maioritariamente, portugueses e espanhóis - teve um enorme impacto localmente. </w:t>
      </w:r>
    </w:p>
    <w:p w:rsidR="000C5600">
      <w:pPr>
        <w:rPr>
          <w:u w:val="single"/>
        </w:rPr>
      </w:pPr>
      <w:r>
        <w:t xml:space="preserve">Como se sentiam superiores, devido a serem uma civilização materialmente mais avançada, os portugueses e os espanhois promoveram um processo de europeização (os espanhóis demonstraram modos mais violentos e forçados aquando deste processo.) Esta aculturação teve como consequência a estagnação ou, até mesmo, destruição de certas culturas e uma elevada mortalidade gerada, tanto pelas guerras de ocupação como pelo contacto nos aldeamentos e missões – </w:t>
      </w:r>
      <w:r w:rsidRPr="000C5600">
        <w:rPr>
          <w:u w:val="single"/>
        </w:rPr>
        <w:t>enorme recuo demográfico.</w:t>
      </w:r>
    </w:p>
    <w:p w:rsidR="000C5600">
      <w:r>
        <w:t xml:space="preserve">Os Europeus transportaram, ainda, muitas doenças desconhecidas para a América, não possuindo os indígenas defesas orgânicas para estas. </w:t>
      </w:r>
    </w:p>
    <w:p w:rsidR="000C5600">
      <w:pPr>
        <w:rPr>
          <w:b/>
          <w:sz w:val="26"/>
          <w:szCs w:val="26"/>
        </w:rPr>
      </w:pPr>
      <w:r w:rsidRPr="000C5600">
        <w:rPr>
          <w:b/>
          <w:sz w:val="26"/>
          <w:szCs w:val="26"/>
        </w:rPr>
        <w:t>As dificuldades de aceitação do principio de unidade do género humano: evangelização e escravização</w:t>
      </w:r>
    </w:p>
    <w:p w:rsidR="000C5600">
      <w:r>
        <w:t>Os Europeus, levados pela curiosidade despertada devido ao encontro das etnias a culturas tão desconhecidas, escreveram e relataram várias obras, onde descreviam, de modo detalhado, os diferentes povos, particularidades físicas e costumes.</w:t>
      </w:r>
    </w:p>
    <w:p w:rsidR="00A65404">
      <w:r>
        <w:t>Como foram postos em causa os conhecimentos adquiridos até então sobre a raça humana, através da religião, houve a necessidade de uma revisão do conceito do Homem e da Humanidade, procurando verdadeiramente definir a sua essência.</w:t>
      </w:r>
    </w:p>
    <w:p w:rsidR="00A65404">
      <w:r>
        <w:t xml:space="preserve">Os Europeus questionaram-se, com algum ceticismo, se os povos encontrados seriam, realmente, humanos, ou seja, se todos seriam iguais, devido à origem da raça humana partir do ato divino de “Adão e Eva”. Na época, o pensamento humanista exaltava a excelência do homem. As civilizações eram tidas em conta como gente de aspeto grosseiro e estranho, primitivas em relação aos hábitos e modos de vida e, por isso, dificilmente encaixavam no conceito. </w:t>
      </w:r>
    </w:p>
    <w:p w:rsidR="00A65404">
      <w:r>
        <w:t xml:space="preserve">Nos relatos da época é também percetível uma visão etnocêntrica que dominava a mentalidade europeia, que eram crentes na superioridade da sua civilização, pois esta aparentava ser a mais avançada a nível técnico e material e o seu modo de vida era mais organizado e conforme a vontade de Deus. </w:t>
      </w:r>
    </w:p>
    <w:p w:rsidR="00A65404">
      <w:r>
        <w:t xml:space="preserve">Por isto, achando-se superiores, os Europeus acreditaram que era sua obrigação impor a religião cristã às novas civilizações, considerando-a a única verdadeira e autêntica. </w:t>
      </w:r>
    </w:p>
    <w:p w:rsidR="00A65404">
      <w:r>
        <w:t xml:space="preserve">Deste modo, é justificada a preocupação quanto à </w:t>
      </w:r>
      <w:r w:rsidRPr="00A65404">
        <w:rPr>
          <w:u w:val="single"/>
        </w:rPr>
        <w:t>evangelização</w:t>
      </w:r>
      <w:r>
        <w:t xml:space="preserve"> que acompanhou todas as ações de expansão comercial dos europeus e, também, a aceitação e complacência da época perante a escravatura. </w:t>
      </w:r>
    </w:p>
    <w:p w:rsidR="00A65404">
      <w:r>
        <w:t>Os povos conhecidos eram vistos pelos europeus mais como animais do que como humanos, o que os levou a um sentimento e noção de racismo. O escravo era visto também, como alguém que, ao integrar-se no mundo do seu senhor, conseguia civilizar-se e abandonar a vida anteriormente levada.</w:t>
      </w:r>
    </w:p>
    <w:p w:rsidR="00DA3073">
      <w:pPr>
        <w:rPr>
          <w:b/>
          <w:sz w:val="26"/>
          <w:szCs w:val="26"/>
        </w:rPr>
      </w:pPr>
      <w:r w:rsidRPr="00DA3073">
        <w:rPr>
          <w:b/>
          <w:sz w:val="26"/>
          <w:szCs w:val="26"/>
        </w:rPr>
        <w:t>Os antecedentes da defesa dos direitos humanos</w:t>
      </w:r>
    </w:p>
    <w:p w:rsidR="00DA3073">
      <w:r>
        <w:t>Apesar dos sentimentos e ideias anteriormente explicadas terem dominada a mentalidade da altura, alguns acreditaram e compreenderam que o aspeto físico e os hábitos e modos de vida eram fruto da história, ou seja, das circunstâncias temporais em que as civilizações se tinham desenvolvido e que a sua essência era tão humana como todos os outros, independentemente da raça ou cultura.</w:t>
      </w:r>
    </w:p>
    <w:p w:rsidR="00DA3073">
      <w:r>
        <w:t xml:space="preserve">Foi, então, desenvolvido um sentimento de fraternidade pelos que conviveram mais proximamente e quotidianamente com estas populações. Algo que evidencia esse sentimento foi o aumento crescente dos casamentos mistos, que alastraram o fenómeno da mestiçagem. </w:t>
      </w:r>
    </w:p>
    <w:p w:rsidR="00DA3073">
      <w:r>
        <w:t>Na América espanhola e no Brasil, os padres jesuítas iniciaram um discurso em defesa dos direitos humanos, ainda no século XVI, dos índios que, na sua opinião, apesar de serem criaturas selvagens eram dóceis e boas e não deviam ser escravizadas.</w:t>
      </w:r>
    </w:p>
    <w:p w:rsidR="00DA3073">
      <w:r>
        <w:t>A questão da essência humana também foi importante para a elite intelectual. O pensamento humanista da época defendia que a grandeza do homem assentava na sua origem divina, pois Deus criara-o à sua imagem e semelhança, concedendo-lhe dois bens essenciais: razão e liberdade, ou seja, o dom do livre-arbítrio</w:t>
      </w:r>
      <w:bookmarkStart w:id="0" w:name="_GoBack"/>
      <w:bookmarkEnd w:id="0"/>
      <w:r w:rsidR="004D7189">
        <w:t xml:space="preserve"> para que pudesse decidir e agir. </w:t>
      </w:r>
    </w:p>
    <w:p w:rsidR="004D7189">
      <w:r>
        <w:t>Estas características eram as que permitiam descender da sua condição de matéria (bicho) do homem natural (em estado selvagem) à espera superior do homem civilizado – aquele que, capaz de desenvolver as suas capacidades, pode atingir o conhecimento e o domínio das verdades espirituais, chegando até Deus.</w:t>
      </w:r>
    </w:p>
    <w:p w:rsidR="00DA3073" w:rsidRPr="00DA3073"/>
    <w:sectPr>
      <w:headerReference w:type="default" r:id="rId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600" w:rsidP="000C5600">
    <w:pPr>
      <w:rPr>
        <w:b/>
      </w:rPr>
    </w:pPr>
    <w:r w:rsidRPr="001B0A2C">
      <w:rPr>
        <w:b/>
      </w:rPr>
      <w:t>5. As novas representações da Humanidade</w:t>
    </w:r>
  </w:p>
  <w:p w:rsidR="000C560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abealhoCarcter"/>
    <w:uiPriority w:val="99"/>
    <w:unhideWhenUsed/>
    <w:rsid w:val="000C56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DefaultParagraphFont"/>
    <w:link w:val="Header"/>
    <w:uiPriority w:val="99"/>
    <w:rsid w:val="000C5600"/>
  </w:style>
  <w:style w:type="paragraph" w:styleId="Footer">
    <w:name w:val="footer"/>
    <w:basedOn w:val="Normal"/>
    <w:link w:val="RodapCarcter"/>
    <w:uiPriority w:val="99"/>
    <w:unhideWhenUsed/>
    <w:rsid w:val="000C56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DefaultParagraphFont"/>
    <w:link w:val="Footer"/>
    <w:uiPriority w:val="99"/>
    <w:rsid w:val="000C56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header" Target="header1.xml"></Relationship><Relationship Id="rId5" Type="http://schemas.openxmlformats.org/officeDocument/2006/relationships/theme" Target="theme/theme1.xml"></Relationship><Relationship Id="rId6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1183</Words>
  <Characters>6390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1</cp:revision>
  <dcterms:created xsi:type="dcterms:W3CDTF">2012-06-01T21:57:00Z</dcterms:created>
  <dcterms:modified xsi:type="dcterms:W3CDTF">2012-06-01T22:52:00Z</dcterms:modified>
</cp:coreProperties>
</file>