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2D4771" w:rsidP="000E53E1">
      <w:pPr>
        <w:jc w:val="center"/>
        <w:rPr>
          <w:rFonts w:ascii="Times New Roman" w:hAnsi="Times New Roman" w:cs="Times New Roman"/>
          <w:color w:val="FF0000"/>
          <w:sz w:val="32"/>
          <w:u w:val="single"/>
        </w:rPr>
      </w:pPr>
    </w:p>
    <w:p w:rsidR="00FA2C89" w:rsidP="000E53E1">
      <w:pPr>
        <w:jc w:val="center"/>
        <w:rPr>
          <w:rFonts w:ascii="Times New Roman" w:hAnsi="Times New Roman" w:cs="Times New Roman"/>
          <w:color w:val="FF0000"/>
          <w:sz w:val="32"/>
          <w:u w:val="single"/>
        </w:rPr>
      </w:pPr>
      <w:r w:rsidRPr="000E53E1">
        <w:rPr>
          <w:rFonts w:ascii="Times New Roman" w:hAnsi="Times New Roman" w:cs="Times New Roman"/>
          <w:color w:val="FF0000"/>
          <w:sz w:val="32"/>
          <w:u w:val="single"/>
        </w:rPr>
        <w:t>Resumos de Geografia</w:t>
      </w:r>
    </w:p>
    <w:p w:rsidR="000E53E1" w:rsidRPr="000E53E1" w:rsidP="000E53E1">
      <w:pPr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 w:rsidRPr="000E53E1">
        <w:rPr>
          <w:rFonts w:ascii="Times New Roman" w:hAnsi="Times New Roman" w:cs="Times New Roman"/>
          <w:color w:val="FF0000"/>
          <w:sz w:val="28"/>
          <w:u w:val="single"/>
        </w:rPr>
        <w:t xml:space="preserve">Precipitação: fator condicionante das disponibilidades hídricas </w:t>
      </w:r>
    </w:p>
    <w:p w:rsidR="000E53E1" w:rsidP="000E53E1">
      <w:pPr>
        <w:jc w:val="both"/>
        <w:rPr>
          <w:rFonts w:ascii="Times New Roman" w:hAnsi="Times New Roman" w:cs="Times New Roman"/>
          <w:sz w:val="24"/>
        </w:rPr>
      </w:pPr>
      <w:r w:rsidRPr="000E53E1">
        <w:rPr>
          <w:rFonts w:ascii="Times New Roman" w:hAnsi="Times New Roman" w:cs="Times New Roman"/>
          <w:sz w:val="24"/>
        </w:rPr>
        <w:t xml:space="preserve">Recursos hídricos disponíveis: </w:t>
      </w:r>
    </w:p>
    <w:p w:rsidR="000E53E1" w:rsidP="000E53E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D51BC8">
        <w:rPr>
          <w:rFonts w:ascii="Times New Roman" w:hAnsi="Times New Roman" w:cs="Times New Roman"/>
          <w:color w:val="FF0000"/>
          <w:sz w:val="24"/>
        </w:rPr>
        <w:t>Águas superficiais:</w:t>
      </w:r>
      <w:r>
        <w:rPr>
          <w:rFonts w:ascii="Times New Roman" w:hAnsi="Times New Roman" w:cs="Times New Roman"/>
          <w:sz w:val="24"/>
        </w:rPr>
        <w:t xml:space="preserve"> rios, lagos, lagoas e albufeiras</w:t>
      </w:r>
    </w:p>
    <w:p w:rsidR="000E53E1" w:rsidP="000E53E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D51BC8">
        <w:rPr>
          <w:rFonts w:ascii="Times New Roman" w:hAnsi="Times New Roman" w:cs="Times New Roman"/>
          <w:color w:val="FF0000"/>
          <w:sz w:val="24"/>
        </w:rPr>
        <w:t>Águas subterrâneas:</w:t>
      </w:r>
      <w:r>
        <w:rPr>
          <w:rFonts w:ascii="Times New Roman" w:hAnsi="Times New Roman" w:cs="Times New Roman"/>
          <w:sz w:val="24"/>
        </w:rPr>
        <w:t xml:space="preserve"> (até 800 metros de profundidade) nascentes naturais e lençóis de água que retêm a água da infiltração.</w:t>
      </w:r>
    </w:p>
    <w:p w:rsidR="000E53E1" w:rsidP="000E53E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Disponibilidades hídricas: quantidade de água disponível – dependem do volume de precipitação e da sua distribuição ao longo do ano.</w:t>
      </w:r>
    </w:p>
    <w:p w:rsidR="000E53E1" w:rsidP="000E53E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  <w:lang w:eastAsia="pt-PT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5" type="#_x0000_t102" style="height:98pt;margin-left:-36.55pt;margin-top:24.55pt;position:absolute;width:63pt;z-index:251659264" adj=",19288"/>
        </w:pict>
      </w:r>
      <w:r>
        <w:rPr>
          <w:rFonts w:ascii="Times New Roman" w:hAnsi="Times New Roman" w:cs="Times New Roman"/>
          <w:noProof/>
          <w:sz w:val="24"/>
          <w:lang w:eastAsia="pt-PT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6" type="#_x0000_t85" style="height:76.5pt;margin-left:26.45pt;margin-top:24.55pt;position:absolute;width:9pt;z-index:251658240" filled="t" fillcolor="white" strokecolor="#c0504d" strokeweight="2.5pt">
            <v:shadow color="#868686"/>
          </v:shape>
        </w:pict>
      </w:r>
      <w:r w:rsidR="00D51BC8">
        <w:rPr>
          <w:rFonts w:ascii="Times New Roman" w:hAnsi="Times New Roman" w:cs="Times New Roman"/>
          <w:sz w:val="24"/>
        </w:rPr>
        <w:t>Em Portugal, a distribuição espacial de precipitação também apresenta contrastes:</w:t>
      </w:r>
    </w:p>
    <w:p w:rsidR="00D51BC8" w:rsidP="001C2BEE">
      <w:pPr>
        <w:pStyle w:val="ListParagraph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sz w:val="24"/>
        </w:rPr>
      </w:pPr>
      <w:r w:rsidRPr="00D51BC8">
        <w:rPr>
          <w:rFonts w:ascii="Times New Roman" w:hAnsi="Times New Roman" w:cs="Times New Roman"/>
          <w:color w:val="FF0000"/>
          <w:sz w:val="24"/>
        </w:rPr>
        <w:t>Norte litoral</w:t>
      </w:r>
      <w:r>
        <w:rPr>
          <w:rFonts w:ascii="Times New Roman" w:hAnsi="Times New Roman" w:cs="Times New Roman"/>
          <w:sz w:val="24"/>
        </w:rPr>
        <w:t xml:space="preserve"> e </w:t>
      </w:r>
      <w:r w:rsidRPr="00D51BC8">
        <w:rPr>
          <w:rFonts w:ascii="Times New Roman" w:hAnsi="Times New Roman" w:cs="Times New Roman"/>
          <w:color w:val="FF0000"/>
          <w:sz w:val="24"/>
        </w:rPr>
        <w:t>áreas montanhosas</w:t>
      </w:r>
      <w:r>
        <w:rPr>
          <w:rFonts w:ascii="Times New Roman" w:hAnsi="Times New Roman" w:cs="Times New Roman"/>
          <w:sz w:val="24"/>
        </w:rPr>
        <w:t>: chega a atingir mais de 3000 milímetros;</w:t>
      </w:r>
    </w:p>
    <w:p w:rsidR="00D51BC8" w:rsidP="001C2BEE">
      <w:pPr>
        <w:pStyle w:val="ListParagraph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sz w:val="24"/>
        </w:rPr>
      </w:pPr>
      <w:r w:rsidRPr="00D51BC8">
        <w:rPr>
          <w:rFonts w:ascii="Times New Roman" w:hAnsi="Times New Roman" w:cs="Times New Roman"/>
          <w:color w:val="FF0000"/>
          <w:sz w:val="24"/>
        </w:rPr>
        <w:t>Sul do Tejo</w:t>
      </w:r>
      <w:r>
        <w:rPr>
          <w:rFonts w:ascii="Times New Roman" w:hAnsi="Times New Roman" w:cs="Times New Roman"/>
          <w:sz w:val="24"/>
        </w:rPr>
        <w:t>: valores inferiores a 800 milímetros, que decrescem para o Interior e para o Sul;</w:t>
      </w:r>
    </w:p>
    <w:p w:rsidR="00D51BC8" w:rsidP="001C2BEE">
      <w:pPr>
        <w:pStyle w:val="ListParagraph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sz w:val="24"/>
        </w:rPr>
      </w:pPr>
      <w:r w:rsidRPr="00D51BC8">
        <w:rPr>
          <w:rFonts w:ascii="Times New Roman" w:hAnsi="Times New Roman" w:cs="Times New Roman"/>
          <w:color w:val="FF0000"/>
          <w:sz w:val="24"/>
        </w:rPr>
        <w:t>Regiões Autónomas:</w:t>
      </w:r>
      <w:r>
        <w:rPr>
          <w:rFonts w:ascii="Times New Roman" w:hAnsi="Times New Roman" w:cs="Times New Roman"/>
          <w:sz w:val="24"/>
        </w:rPr>
        <w:t xml:space="preserve"> (devido à situação geográfica e ao relevo) também apresentam desigualdades.</w:t>
      </w:r>
    </w:p>
    <w:p w:rsidR="00F417BA" w:rsidP="00D51B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Dificultam a gestão dos recursos hídricos, tanto mais que as maiores necessidades de consumo se verificam na época de menor disponibilidade hídrica: o </w:t>
      </w:r>
      <w:r w:rsidRPr="00F417BA" w:rsidR="00D51BC8">
        <w:rPr>
          <w:rFonts w:ascii="Times New Roman" w:hAnsi="Times New Roman" w:cs="Times New Roman"/>
          <w:color w:val="FF0000"/>
          <w:sz w:val="24"/>
        </w:rPr>
        <w:t>verão</w:t>
      </w:r>
      <w:r w:rsidR="00D51BC8">
        <w:rPr>
          <w:rFonts w:ascii="Times New Roman" w:hAnsi="Times New Roman" w:cs="Times New Roman"/>
          <w:sz w:val="24"/>
        </w:rPr>
        <w:t>.</w:t>
      </w:r>
    </w:p>
    <w:p w:rsidR="00F417BA" w:rsidP="00D51BC8">
      <w:pPr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 w:rsidRPr="00F417BA">
        <w:rPr>
          <w:rFonts w:ascii="Times New Roman" w:hAnsi="Times New Roman" w:cs="Times New Roman"/>
          <w:color w:val="FF0000"/>
          <w:sz w:val="28"/>
          <w:u w:val="single"/>
        </w:rPr>
        <w:t>As águas superficiais</w:t>
      </w:r>
    </w:p>
    <w:p w:rsidR="00F417BA" w:rsidP="00D51BC8">
      <w:pPr>
        <w:jc w:val="both"/>
        <w:rPr>
          <w:rFonts w:ascii="Informal Roman" w:hAnsi="Informal Roman" w:cs="Times New Roman"/>
          <w:color w:val="00B0F0"/>
          <w:sz w:val="32"/>
          <w:u w:val="single"/>
        </w:rPr>
      </w:pPr>
      <w:r w:rsidRPr="00F417BA">
        <w:rPr>
          <w:rFonts w:ascii="Informal Roman" w:hAnsi="Informal Roman" w:cs="Times New Roman"/>
          <w:color w:val="00B0F0"/>
          <w:sz w:val="32"/>
          <w:u w:val="single"/>
        </w:rPr>
        <w:t>A rede hidrográfica</w:t>
      </w:r>
    </w:p>
    <w:p w:rsidR="00F417BA" w:rsidP="00D51BC8">
      <w:pPr>
        <w:jc w:val="both"/>
        <w:rPr>
          <w:rFonts w:ascii="Times New Roman" w:hAnsi="Times New Roman" w:cs="Times New Roman"/>
          <w:sz w:val="24"/>
        </w:rPr>
      </w:pPr>
      <w:r w:rsidRPr="00F417BA">
        <w:rPr>
          <w:rFonts w:ascii="Times New Roman" w:hAnsi="Times New Roman" w:cs="Times New Roman"/>
          <w:color w:val="FF0000"/>
          <w:sz w:val="24"/>
        </w:rPr>
        <w:t>Rede hidrográfica</w:t>
      </w:r>
      <w:r>
        <w:rPr>
          <w:rFonts w:ascii="Times New Roman" w:hAnsi="Times New Roman" w:cs="Times New Roman"/>
          <w:sz w:val="24"/>
        </w:rPr>
        <w:t xml:space="preserve"> – conjunto formado pelo rio principal e os seus afluentes e subafluentes.</w:t>
      </w:r>
    </w:p>
    <w:p w:rsidR="00F417BA" w:rsidP="00D51B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Dos rios portugueses destacam-se:</w:t>
      </w:r>
    </w:p>
    <w:p w:rsidR="00F417BA" w:rsidP="00F417B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1866FA">
        <w:rPr>
          <w:rFonts w:ascii="Times New Roman" w:hAnsi="Times New Roman" w:cs="Times New Roman"/>
          <w:color w:val="FF0000"/>
          <w:sz w:val="24"/>
        </w:rPr>
        <w:t>Minho, Lima, Douro, Tejo</w:t>
      </w:r>
      <w:r>
        <w:rPr>
          <w:rFonts w:ascii="Times New Roman" w:hAnsi="Times New Roman" w:cs="Times New Roman"/>
          <w:sz w:val="24"/>
        </w:rPr>
        <w:t xml:space="preserve"> e </w:t>
      </w:r>
      <w:r w:rsidRPr="001866FA">
        <w:rPr>
          <w:rFonts w:ascii="Times New Roman" w:hAnsi="Times New Roman" w:cs="Times New Roman"/>
          <w:color w:val="FF0000"/>
          <w:sz w:val="24"/>
        </w:rPr>
        <w:t>Guadiana</w:t>
      </w:r>
      <w:r>
        <w:rPr>
          <w:rFonts w:ascii="Times New Roman" w:hAnsi="Times New Roman" w:cs="Times New Roman"/>
          <w:sz w:val="24"/>
        </w:rPr>
        <w:t xml:space="preserve"> – rios internacionais (nascem em Espanha);</w:t>
      </w:r>
    </w:p>
    <w:p w:rsidR="001866FA" w:rsidP="00F417B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1866FA">
        <w:rPr>
          <w:rFonts w:ascii="Times New Roman" w:hAnsi="Times New Roman" w:cs="Times New Roman"/>
          <w:color w:val="FF0000"/>
          <w:sz w:val="24"/>
        </w:rPr>
        <w:t>Vouga, Mondego</w:t>
      </w:r>
      <w:r>
        <w:rPr>
          <w:rFonts w:ascii="Times New Roman" w:hAnsi="Times New Roman" w:cs="Times New Roman"/>
          <w:sz w:val="24"/>
        </w:rPr>
        <w:t xml:space="preserve"> e </w:t>
      </w:r>
      <w:r w:rsidRPr="001866FA">
        <w:rPr>
          <w:rFonts w:ascii="Times New Roman" w:hAnsi="Times New Roman" w:cs="Times New Roman"/>
          <w:color w:val="FF0000"/>
          <w:sz w:val="24"/>
        </w:rPr>
        <w:t>Sado</w:t>
      </w:r>
      <w:r>
        <w:rPr>
          <w:rFonts w:ascii="Times New Roman" w:hAnsi="Times New Roman" w:cs="Times New Roman"/>
          <w:sz w:val="24"/>
        </w:rPr>
        <w:t xml:space="preserve"> que nascem em território nacional.</w:t>
      </w:r>
    </w:p>
    <w:p w:rsidR="001866FA" w:rsidP="001866F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 sua maioria, os rios escoam no sentido </w:t>
      </w:r>
      <w:r w:rsidRPr="001866FA">
        <w:rPr>
          <w:rFonts w:ascii="Times New Roman" w:hAnsi="Times New Roman" w:cs="Times New Roman"/>
          <w:color w:val="FF0000"/>
          <w:sz w:val="24"/>
        </w:rPr>
        <w:t>nordeste-sudoeste</w:t>
      </w:r>
      <w:r>
        <w:rPr>
          <w:rFonts w:ascii="Times New Roman" w:hAnsi="Times New Roman" w:cs="Times New Roman"/>
          <w:sz w:val="24"/>
        </w:rPr>
        <w:t xml:space="preserve"> (inclinação geral do relevo). Os outros têm várias direções: Guadiana: Norte/sul; Sado: Sul/norte.</w:t>
      </w:r>
    </w:p>
    <w:p w:rsidR="00F417BA" w:rsidP="001866F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 w:rsidRPr="001866FA">
        <w:rPr>
          <w:rFonts w:ascii="Times New Roman" w:hAnsi="Times New Roman" w:cs="Times New Roman"/>
          <w:color w:val="FF0000"/>
          <w:sz w:val="24"/>
        </w:rPr>
        <w:t>Norte do país:</w:t>
      </w:r>
      <w:r>
        <w:rPr>
          <w:rFonts w:ascii="Times New Roman" w:hAnsi="Times New Roman" w:cs="Times New Roman"/>
          <w:sz w:val="24"/>
        </w:rPr>
        <w:t xml:space="preserve"> rede hidrográfica mais densa; maior declive ao longo do seu percurso e vales mais profundos;</w:t>
      </w:r>
    </w:p>
    <w:p w:rsidR="00085476" w:rsidRPr="001C2BEE" w:rsidP="001866F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 w:rsidRPr="001866FA">
        <w:rPr>
          <w:rFonts w:ascii="Times New Roman" w:hAnsi="Times New Roman" w:cs="Times New Roman"/>
          <w:color w:val="FF0000"/>
          <w:sz w:val="24"/>
        </w:rPr>
        <w:t>Sul:</w:t>
      </w:r>
      <w:r>
        <w:rPr>
          <w:rFonts w:ascii="Times New Roman" w:hAnsi="Times New Roman" w:cs="Times New Roman"/>
          <w:sz w:val="24"/>
        </w:rPr>
        <w:t xml:space="preserve"> relevo mais aplanado; cursos de água com menor declive; vales mais largos.</w:t>
      </w:r>
    </w:p>
    <w:p w:rsidR="001866FA" w:rsidP="001866F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Características dos rios:</w:t>
      </w:r>
    </w:p>
    <w:p w:rsidR="00490868" w:rsidP="00490868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2D4771">
        <w:rPr>
          <w:rFonts w:ascii="Times New Roman" w:hAnsi="Times New Roman" w:cs="Times New Roman"/>
          <w:color w:val="FF0000"/>
          <w:sz w:val="24"/>
        </w:rPr>
        <w:t xml:space="preserve">Perfil longitudinal: </w:t>
      </w:r>
      <w:r>
        <w:rPr>
          <w:rFonts w:ascii="Times New Roman" w:hAnsi="Times New Roman" w:cs="Times New Roman"/>
          <w:sz w:val="24"/>
        </w:rPr>
        <w:t>linha que une vários pontos do fundo de um rio, desde a nascente até à foz;</w:t>
      </w:r>
    </w:p>
    <w:p w:rsidR="00490868" w:rsidP="00490868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2D4771">
        <w:rPr>
          <w:rFonts w:ascii="Times New Roman" w:hAnsi="Times New Roman" w:cs="Times New Roman"/>
          <w:color w:val="FF0000"/>
          <w:sz w:val="24"/>
        </w:rPr>
        <w:t xml:space="preserve">Perfil transversal: </w:t>
      </w:r>
      <w:r>
        <w:rPr>
          <w:rFonts w:ascii="Times New Roman" w:hAnsi="Times New Roman" w:cs="Times New Roman"/>
          <w:sz w:val="24"/>
        </w:rPr>
        <w:t>linha que resulta da interseção, num determinado ponto, de um plano vertical com o vale, perpendicularmente à sua direção.</w:t>
      </w:r>
    </w:p>
    <w:p w:rsidR="00490868" w:rsidP="0049086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</w:t>
      </w:r>
      <w:r w:rsidRPr="002D4771">
        <w:rPr>
          <w:rFonts w:ascii="Times New Roman" w:hAnsi="Times New Roman" w:cs="Times New Roman"/>
          <w:color w:val="FF0000"/>
          <w:sz w:val="24"/>
        </w:rPr>
        <w:t>Norte do Tejo</w:t>
      </w:r>
      <w:r>
        <w:rPr>
          <w:rFonts w:ascii="Times New Roman" w:hAnsi="Times New Roman" w:cs="Times New Roman"/>
          <w:sz w:val="24"/>
        </w:rPr>
        <w:t xml:space="preserve">, os rios apresentam um perfil longitudinal mais irregular, devido ao relevo acidentado; </w:t>
      </w:r>
      <w:r w:rsidRPr="002D4771" w:rsidR="007E3669">
        <w:rPr>
          <w:rFonts w:ascii="Times New Roman" w:hAnsi="Times New Roman" w:cs="Times New Roman"/>
          <w:color w:val="FF0000"/>
          <w:sz w:val="24"/>
        </w:rPr>
        <w:t>a sul</w:t>
      </w:r>
      <w:r w:rsidR="007E3669">
        <w:rPr>
          <w:rFonts w:ascii="Times New Roman" w:hAnsi="Times New Roman" w:cs="Times New Roman"/>
          <w:sz w:val="24"/>
        </w:rPr>
        <w:t>, o relevo aplanado permite que os cursos de água tenham perfis longitudinais mais regulares.</w:t>
      </w:r>
    </w:p>
    <w:p w:rsidR="007E3669" w:rsidP="0049086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 perfil transversal ou </w:t>
      </w:r>
      <w:r w:rsidRPr="002D4771">
        <w:rPr>
          <w:rFonts w:ascii="Times New Roman" w:hAnsi="Times New Roman" w:cs="Times New Roman"/>
          <w:color w:val="FF0000"/>
          <w:sz w:val="24"/>
        </w:rPr>
        <w:t>vale</w:t>
      </w:r>
      <w:r>
        <w:rPr>
          <w:rFonts w:ascii="Times New Roman" w:hAnsi="Times New Roman" w:cs="Times New Roman"/>
          <w:sz w:val="24"/>
        </w:rPr>
        <w:t>, apresenta diferentes formas da nascente até á foz.</w:t>
      </w:r>
    </w:p>
    <w:p w:rsidR="007E3669" w:rsidP="0049086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height:112.75pt;margin-left:-6.2pt;margin-top:246.5pt;position:absolute;width:513.55pt;z-index:251660288" fillcolor="white" strokecolor="#4bacc6" strokeweight="2.5pt">
            <v:shadow color="#868686"/>
            <v:textbox style="mso-fit-shape-to-text:t">
              <w:txbxContent>
                <w:p w:rsidR="00085476" w:rsidRPr="00085476" w:rsidP="00085476">
                  <w:pPr>
                    <w:ind w:left="-142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85476">
                    <w:rPr>
                      <w:rFonts w:ascii="Times New Roman" w:hAnsi="Times New Roman" w:cs="Times New Roman"/>
                      <w:sz w:val="24"/>
                    </w:rPr>
                    <w:t xml:space="preserve">A: A </w:t>
                  </w:r>
                  <w:r w:rsidRPr="002D477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montante</w:t>
                  </w:r>
                  <w:r w:rsidRPr="00085476">
                    <w:rPr>
                      <w:rFonts w:ascii="Times New Roman" w:hAnsi="Times New Roman" w:cs="Times New Roman"/>
                      <w:sz w:val="24"/>
                    </w:rPr>
                    <w:t xml:space="preserve"> (nascente) quase sempre o rio corre num </w:t>
                  </w:r>
                  <w:r w:rsidRPr="002D477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vale estreito e profundo</w:t>
                  </w:r>
                  <w:r w:rsidRPr="00085476">
                    <w:rPr>
                      <w:rFonts w:ascii="Times New Roman" w:hAnsi="Times New Roman" w:cs="Times New Roman"/>
                      <w:sz w:val="24"/>
                    </w:rPr>
                    <w:t xml:space="preserve"> (vale em V/ garganta)</w:t>
                  </w:r>
                </w:p>
                <w:p w:rsidR="00085476" w:rsidRPr="00085476" w:rsidP="00085476">
                  <w:pPr>
                    <w:ind w:left="-142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85476">
                    <w:rPr>
                      <w:rFonts w:ascii="Times New Roman" w:hAnsi="Times New Roman" w:cs="Times New Roman"/>
                      <w:sz w:val="24"/>
                    </w:rPr>
                    <w:t xml:space="preserve">B: Para </w:t>
                  </w:r>
                  <w:r w:rsidRPr="002D477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jusante</w:t>
                  </w:r>
                  <w:r w:rsidRPr="00085476">
                    <w:rPr>
                      <w:rFonts w:ascii="Times New Roman" w:hAnsi="Times New Roman" w:cs="Times New Roman"/>
                      <w:sz w:val="24"/>
                    </w:rPr>
                    <w:t xml:space="preserve">, vale </w:t>
                  </w:r>
                  <w:r w:rsidRPr="002D477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mais largo e menos profundo</w:t>
                  </w:r>
                  <w:r w:rsidRPr="00085476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  <w:p w:rsidR="00085476" w:rsidP="00085476">
                  <w:pPr>
                    <w:ind w:left="-142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85476">
                    <w:rPr>
                      <w:rFonts w:ascii="Times New Roman" w:hAnsi="Times New Roman" w:cs="Times New Roman"/>
                      <w:sz w:val="24"/>
                    </w:rPr>
                    <w:t xml:space="preserve">C: </w:t>
                  </w:r>
                  <w:r w:rsidRPr="002D477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vale aberto em planícies</w:t>
                  </w:r>
                  <w:r w:rsidRPr="00085476">
                    <w:rPr>
                      <w:rFonts w:ascii="Times New Roman" w:hAnsi="Times New Roman" w:cs="Times New Roman"/>
                      <w:sz w:val="24"/>
                    </w:rPr>
                    <w:t>, por vezes muito extensas.</w:t>
                  </w:r>
                </w:p>
                <w:p w:rsidR="00085476" w:rsidP="00085476">
                  <w:pPr>
                    <w:ind w:left="-142"/>
                  </w:pPr>
                </w:p>
              </w:txbxContent>
            </v:textbox>
          </v:shape>
        </w:pict>
      </w:r>
      <w:r w:rsidR="007E3669">
        <w:rPr>
          <w:rFonts w:ascii="Times New Roman" w:hAnsi="Times New Roman" w:cs="Times New Roman"/>
          <w:noProof/>
          <w:sz w:val="24"/>
          <w:lang w:eastAsia="pt-PT"/>
        </w:rPr>
        <w:drawing>
          <wp:inline distT="0" distB="0" distL="0" distR="0">
            <wp:extent cx="5393553" cy="3105150"/>
            <wp:effectExtent l="19050" t="0" r="0" b="0"/>
            <wp:docPr id="1028" name="cperfil.jpg" descr="cperf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erfil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3553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476" w:rsidRPr="00085476" w:rsidP="00490868">
      <w:pPr>
        <w:jc w:val="both"/>
        <w:rPr>
          <w:rFonts w:ascii="Times New Roman" w:hAnsi="Times New Roman" w:cs="Times New Roman"/>
          <w:sz w:val="24"/>
        </w:rPr>
      </w:pPr>
    </w:p>
    <w:p w:rsidR="00490868" w:rsidRPr="001866FA" w:rsidP="001866FA">
      <w:pPr>
        <w:jc w:val="both"/>
        <w:rPr>
          <w:rFonts w:ascii="Times New Roman" w:hAnsi="Times New Roman" w:cs="Times New Roman"/>
          <w:sz w:val="24"/>
        </w:rPr>
      </w:pPr>
    </w:p>
    <w:p w:rsidR="00F417BA" w:rsidRPr="00F417BA" w:rsidP="00D51BC8">
      <w:pPr>
        <w:jc w:val="both"/>
        <w:rPr>
          <w:rFonts w:ascii="Times New Roman" w:hAnsi="Times New Roman" w:cs="Times New Roman"/>
          <w:color w:val="FF0000"/>
          <w:sz w:val="28"/>
          <w:u w:val="single"/>
        </w:rPr>
      </w:pPr>
    </w:p>
    <w:p w:rsidR="00F417BA" w:rsidP="00D51BC8">
      <w:pPr>
        <w:jc w:val="both"/>
        <w:rPr>
          <w:rFonts w:ascii="Times New Roman" w:hAnsi="Times New Roman" w:cs="Times New Roman"/>
          <w:sz w:val="24"/>
        </w:rPr>
      </w:pPr>
    </w:p>
    <w:p w:rsidR="000E53E1" w:rsidP="000E53E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Sedimentação, acumulação e aluvião (é a mesma coisa!) é a principal atividade no final do curso.</w:t>
      </w:r>
    </w:p>
    <w:p w:rsidR="002D4771" w:rsidRPr="001C2BEE" w:rsidP="000E53E1">
      <w:pPr>
        <w:jc w:val="both"/>
        <w:rPr>
          <w:rFonts w:ascii="Times New Roman" w:hAnsi="Times New Roman" w:cs="Times New Roman"/>
          <w:sz w:val="24"/>
        </w:rPr>
      </w:pPr>
      <w:r w:rsidRPr="00684EFB">
        <w:rPr>
          <w:rFonts w:ascii="Times New Roman" w:hAnsi="Times New Roman" w:cs="Times New Roman"/>
          <w:color w:val="FF0000"/>
          <w:sz w:val="24"/>
        </w:rPr>
        <w:t>Regiões Autónomas</w:t>
      </w:r>
      <w:r>
        <w:rPr>
          <w:rFonts w:ascii="Times New Roman" w:hAnsi="Times New Roman" w:cs="Times New Roman"/>
          <w:sz w:val="24"/>
        </w:rPr>
        <w:t>: cursos de água poucos extensos (</w:t>
      </w:r>
      <w:r w:rsidRPr="00684EFB">
        <w:rPr>
          <w:rFonts w:ascii="Times New Roman" w:hAnsi="Times New Roman" w:cs="Times New Roman"/>
          <w:color w:val="FF0000"/>
          <w:sz w:val="24"/>
        </w:rPr>
        <w:t>ribeiras</w:t>
      </w:r>
      <w:r>
        <w:rPr>
          <w:rFonts w:ascii="Times New Roman" w:hAnsi="Times New Roman" w:cs="Times New Roman"/>
          <w:sz w:val="24"/>
        </w:rPr>
        <w:t>); perfil longitudinal com declive pouco acentuado; vales encaixados (V) que levam à formação de numerosas cascatas.</w:t>
      </w:r>
    </w:p>
    <w:p w:rsidR="00085476" w:rsidP="000E53E1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085476">
        <w:rPr>
          <w:rFonts w:ascii="Informal Roman" w:hAnsi="Informal Roman" w:cs="Times New Roman"/>
          <w:color w:val="00B0F0"/>
          <w:sz w:val="32"/>
          <w:szCs w:val="32"/>
        </w:rPr>
        <w:t>As principais bacias hidrográficas</w:t>
      </w:r>
    </w:p>
    <w:p w:rsidR="00684EFB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 w:rsidRPr="00684EFB">
        <w:rPr>
          <w:rFonts w:ascii="Times New Roman" w:hAnsi="Times New Roman" w:cs="Times New Roman"/>
          <w:color w:val="FF0000"/>
          <w:sz w:val="24"/>
          <w:szCs w:val="32"/>
        </w:rPr>
        <w:t>Bacias hidrográficas</w:t>
      </w:r>
      <w:r>
        <w:rPr>
          <w:rFonts w:ascii="Times New Roman" w:hAnsi="Times New Roman" w:cs="Times New Roman"/>
          <w:sz w:val="24"/>
          <w:szCs w:val="32"/>
        </w:rPr>
        <w:t>: superfícies onde todas as águas escoam numa sequência de ribeiros, rios e, eventualmente, lagos e lagoas, desembocando numa única foz.</w:t>
      </w:r>
    </w:p>
    <w:p w:rsidR="00684EFB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mais extensas são internacionais – </w:t>
      </w:r>
      <w:r w:rsidRPr="00684EFB">
        <w:rPr>
          <w:rFonts w:ascii="Times New Roman" w:hAnsi="Times New Roman" w:cs="Times New Roman"/>
          <w:color w:val="FF0000"/>
          <w:sz w:val="24"/>
          <w:szCs w:val="32"/>
        </w:rPr>
        <w:t>bacias hidrográficas luso-espanholas</w:t>
      </w:r>
      <w:r>
        <w:rPr>
          <w:rFonts w:ascii="Times New Roman" w:hAnsi="Times New Roman" w:cs="Times New Roman"/>
          <w:sz w:val="24"/>
          <w:szCs w:val="32"/>
        </w:rPr>
        <w:t xml:space="preserve"> – têm uma forte dependência face a Espanha, embora em território espanhol o </w:t>
      </w:r>
      <w:r w:rsidRPr="00684EFB">
        <w:rPr>
          <w:rFonts w:ascii="Times New Roman" w:hAnsi="Times New Roman" w:cs="Times New Roman"/>
          <w:color w:val="FF0000"/>
          <w:sz w:val="24"/>
          <w:szCs w:val="32"/>
        </w:rPr>
        <w:t>escoamento anual médio</w:t>
      </w:r>
      <w:r>
        <w:rPr>
          <w:rFonts w:ascii="Times New Roman" w:hAnsi="Times New Roman" w:cs="Times New Roman"/>
          <w:sz w:val="24"/>
          <w:szCs w:val="32"/>
        </w:rPr>
        <w:t xml:space="preserve"> – parte da água da precipitação que, em média, escorre à superfície ou em canais subterrâneos – seja inferior ao de Portugal Continental.</w:t>
      </w:r>
    </w:p>
    <w:p w:rsidR="00684EFB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 w:rsidRPr="00684EFB">
        <w:rPr>
          <w:rFonts w:ascii="Times New Roman" w:hAnsi="Times New Roman" w:cs="Times New Roman"/>
          <w:color w:val="FF0000"/>
          <w:sz w:val="24"/>
          <w:szCs w:val="32"/>
        </w:rPr>
        <w:t>Balanço hídrico</w:t>
      </w:r>
      <w:r>
        <w:rPr>
          <w:rFonts w:ascii="Times New Roman" w:hAnsi="Times New Roman" w:cs="Times New Roman"/>
          <w:sz w:val="24"/>
          <w:szCs w:val="32"/>
        </w:rPr>
        <w:t xml:space="preserve"> – distribuição da precipitação pela evapotranspiração e pelo escoamento superficial e subterrâneo.</w:t>
      </w:r>
    </w:p>
    <w:p w:rsidR="00684EFB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Nas Regiões Autónomas, as bacias hidrográficas são de dimensão bastante reduzida, sobretudo nos Açores.</w:t>
      </w:r>
    </w:p>
    <w:p w:rsidR="00684EFB" w:rsidRPr="000D4F8F" w:rsidP="000E53E1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0D4F8F">
        <w:rPr>
          <w:rFonts w:ascii="Informal Roman" w:hAnsi="Informal Roman" w:cs="Times New Roman"/>
          <w:color w:val="00B0F0"/>
          <w:sz w:val="32"/>
          <w:szCs w:val="32"/>
        </w:rPr>
        <w:t>Variação do caudal dos rios</w:t>
      </w:r>
    </w:p>
    <w:p w:rsidR="00684EFB" w:rsidRPr="000D4F8F" w:rsidP="000E53E1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Acontece devido à </w:t>
      </w:r>
      <w:r w:rsidRPr="000D4F8F">
        <w:rPr>
          <w:rFonts w:ascii="Times New Roman" w:hAnsi="Times New Roman" w:cs="Times New Roman"/>
          <w:color w:val="FF0000"/>
          <w:sz w:val="24"/>
          <w:szCs w:val="32"/>
        </w:rPr>
        <w:t>irregularidade temporal e espacial da precipitação, que confere ao escoamento uma acentuada sazonalidade.</w:t>
      </w:r>
    </w:p>
    <w:p w:rsidR="00684EFB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Tanto a precipitação como o escoamento são mais elevados nas bacias hidrográficas situadas a norte, com grande destaque para a do Rio Minho.</w:t>
      </w:r>
    </w:p>
    <w:p w:rsidR="00684EFB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acentuada variação da precipitação e do escoamento reflete-se no </w:t>
      </w:r>
      <w:r w:rsidRPr="000D4F8F" w:rsidR="007014D6">
        <w:rPr>
          <w:rFonts w:ascii="Times New Roman" w:hAnsi="Times New Roman" w:cs="Times New Roman"/>
          <w:color w:val="FF0000"/>
          <w:sz w:val="24"/>
          <w:szCs w:val="32"/>
        </w:rPr>
        <w:t>caudal dos rios</w:t>
      </w:r>
      <w:r w:rsidR="007014D6">
        <w:rPr>
          <w:rFonts w:ascii="Times New Roman" w:hAnsi="Times New Roman" w:cs="Times New Roman"/>
          <w:sz w:val="24"/>
          <w:szCs w:val="32"/>
        </w:rPr>
        <w:t xml:space="preserve"> – volume de água que passa numa dada seção de um rio, por unidade de tempo.</w:t>
      </w:r>
    </w:p>
    <w:p w:rsidR="007014D6" w:rsidRPr="000D4F8F" w:rsidP="000E53E1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diferença entre os caudais de inverno e verão permite considerar que, em Portugal, o </w:t>
      </w:r>
      <w:r w:rsidRPr="000D4F8F">
        <w:rPr>
          <w:rFonts w:ascii="Times New Roman" w:hAnsi="Times New Roman" w:cs="Times New Roman"/>
          <w:color w:val="FF0000"/>
          <w:sz w:val="24"/>
          <w:szCs w:val="32"/>
        </w:rPr>
        <w:t xml:space="preserve">regime dos rios – variação do caudal ao longo do ano – é irregular, com caráter torrencial. No entanto existem algumas diferenças: </w:t>
      </w:r>
    </w:p>
    <w:p w:rsidR="007014D6" w:rsidP="007014D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0D4F8F">
        <w:rPr>
          <w:rFonts w:ascii="Times New Roman" w:hAnsi="Times New Roman" w:cs="Times New Roman"/>
          <w:color w:val="FF0000"/>
          <w:sz w:val="24"/>
          <w:szCs w:val="32"/>
        </w:rPr>
        <w:t>Norte:</w:t>
      </w:r>
      <w:r>
        <w:rPr>
          <w:rFonts w:ascii="Times New Roman" w:hAnsi="Times New Roman" w:cs="Times New Roman"/>
          <w:sz w:val="24"/>
          <w:szCs w:val="32"/>
        </w:rPr>
        <w:t xml:space="preserve"> ocorrência de cheias frequentes, no inverno e início da primavera, redução do caudal no verão, mas sempre com escoamento;</w:t>
      </w:r>
    </w:p>
    <w:p w:rsidR="007014D6" w:rsidP="007014D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0D4F8F">
        <w:rPr>
          <w:rFonts w:ascii="Times New Roman" w:hAnsi="Times New Roman" w:cs="Times New Roman"/>
          <w:color w:val="FF0000"/>
          <w:sz w:val="24"/>
          <w:szCs w:val="32"/>
        </w:rPr>
        <w:t>Sul:</w:t>
      </w:r>
      <w:r>
        <w:rPr>
          <w:rFonts w:ascii="Times New Roman" w:hAnsi="Times New Roman" w:cs="Times New Roman"/>
          <w:sz w:val="24"/>
          <w:szCs w:val="32"/>
        </w:rPr>
        <w:t xml:space="preserve"> cheias pouco frequentes (inverno e primavera), redução acentuada dos caudais, chegando às vezes a secar;</w:t>
      </w:r>
    </w:p>
    <w:p w:rsidR="007014D6" w:rsidP="007014D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0D4F8F">
        <w:rPr>
          <w:rFonts w:ascii="Times New Roman" w:hAnsi="Times New Roman" w:cs="Times New Roman"/>
          <w:color w:val="FF0000"/>
          <w:sz w:val="24"/>
          <w:szCs w:val="32"/>
        </w:rPr>
        <w:t>Regiões Autónomas</w:t>
      </w:r>
      <w:r>
        <w:rPr>
          <w:rFonts w:ascii="Times New Roman" w:hAnsi="Times New Roman" w:cs="Times New Roman"/>
          <w:sz w:val="24"/>
          <w:szCs w:val="32"/>
        </w:rPr>
        <w:t>: caudais das ribeiras atingem frequentemente volumes elevados, provocando cheias (muitas delas secam no verão), nos Açores, a irregularidade dos caudais é menos acentuada.</w:t>
      </w:r>
    </w:p>
    <w:p w:rsidR="007014D6" w:rsidP="007014D6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0D4F8F">
        <w:rPr>
          <w:rFonts w:ascii="Times New Roman" w:hAnsi="Times New Roman" w:cs="Times New Roman"/>
          <w:color w:val="FF0000"/>
          <w:sz w:val="24"/>
          <w:szCs w:val="32"/>
        </w:rPr>
        <w:t>ação humana</w:t>
      </w:r>
      <w:r>
        <w:rPr>
          <w:rFonts w:ascii="Times New Roman" w:hAnsi="Times New Roman" w:cs="Times New Roman"/>
          <w:sz w:val="24"/>
          <w:szCs w:val="32"/>
        </w:rPr>
        <w:t xml:space="preserve"> também influencia o regime dos rios. Por um lado, contribui </w:t>
      </w:r>
      <w:r w:rsidRPr="000D4F8F">
        <w:rPr>
          <w:rFonts w:ascii="Times New Roman" w:hAnsi="Times New Roman" w:cs="Times New Roman"/>
          <w:color w:val="FF0000"/>
          <w:sz w:val="24"/>
          <w:szCs w:val="32"/>
        </w:rPr>
        <w:t>para regularizar os caudais</w:t>
      </w:r>
      <w:r>
        <w:rPr>
          <w:rFonts w:ascii="Times New Roman" w:hAnsi="Times New Roman" w:cs="Times New Roman"/>
          <w:sz w:val="24"/>
          <w:szCs w:val="32"/>
        </w:rPr>
        <w:t xml:space="preserve">, construindo barragens que: </w:t>
      </w:r>
    </w:p>
    <w:p w:rsidR="007014D6" w:rsidP="007014D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Na época de maior precipitação, retêm a água das albufeiras, evitando muitas cheias;</w:t>
      </w:r>
    </w:p>
    <w:p w:rsidR="007014D6" w:rsidP="007014D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Na época estival, impedem que os rios sequem completamente (escoamento mínimo).</w:t>
      </w:r>
    </w:p>
    <w:p w:rsidR="007014D6" w:rsidP="007014D6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Por outro lado, a </w:t>
      </w:r>
      <w:r w:rsidRPr="000D4F8F">
        <w:rPr>
          <w:rFonts w:ascii="Times New Roman" w:hAnsi="Times New Roman" w:cs="Times New Roman"/>
          <w:color w:val="FF0000"/>
          <w:sz w:val="24"/>
          <w:szCs w:val="32"/>
        </w:rPr>
        <w:t>ocupação humana</w:t>
      </w:r>
      <w:r>
        <w:rPr>
          <w:rFonts w:ascii="Times New Roman" w:hAnsi="Times New Roman" w:cs="Times New Roman"/>
          <w:sz w:val="24"/>
          <w:szCs w:val="32"/>
        </w:rPr>
        <w:t xml:space="preserve"> das bacias hidrográficas </w:t>
      </w:r>
      <w:r w:rsidRPr="000D4F8F">
        <w:rPr>
          <w:rFonts w:ascii="Times New Roman" w:hAnsi="Times New Roman" w:cs="Times New Roman"/>
          <w:color w:val="FF0000"/>
          <w:sz w:val="24"/>
          <w:szCs w:val="32"/>
        </w:rPr>
        <w:t>agrava o efeito das cheias</w:t>
      </w:r>
      <w:r>
        <w:rPr>
          <w:rFonts w:ascii="Times New Roman" w:hAnsi="Times New Roman" w:cs="Times New Roman"/>
          <w:sz w:val="24"/>
          <w:szCs w:val="32"/>
        </w:rPr>
        <w:t>, pois:</w:t>
      </w:r>
    </w:p>
    <w:p w:rsidR="007014D6" w:rsidRPr="000D4F8F" w:rsidP="007014D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0D4F8F">
        <w:rPr>
          <w:rFonts w:ascii="Times New Roman" w:hAnsi="Times New Roman" w:cs="Times New Roman"/>
          <w:color w:val="FF0000"/>
          <w:sz w:val="24"/>
          <w:szCs w:val="32"/>
        </w:rPr>
        <w:t>Obstrução de linhas de água</w:t>
      </w:r>
      <w:r w:rsidRPr="000D4F8F" w:rsidR="000D4F8F">
        <w:rPr>
          <w:rFonts w:ascii="Times New Roman" w:hAnsi="Times New Roman" w:cs="Times New Roman"/>
          <w:sz w:val="24"/>
          <w:szCs w:val="32"/>
        </w:rPr>
        <w:t>;</w:t>
      </w:r>
    </w:p>
    <w:p w:rsidR="000D4F8F" w:rsidRPr="000D4F8F" w:rsidP="007014D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0D4F8F">
        <w:rPr>
          <w:rFonts w:ascii="Times New Roman" w:hAnsi="Times New Roman" w:cs="Times New Roman"/>
          <w:color w:val="FF0000"/>
          <w:sz w:val="24"/>
          <w:szCs w:val="32"/>
        </w:rPr>
        <w:t>Impermeabilização dos solos</w:t>
      </w:r>
      <w:r w:rsidRPr="000D4F8F">
        <w:rPr>
          <w:rFonts w:ascii="Times New Roman" w:hAnsi="Times New Roman" w:cs="Times New Roman"/>
          <w:sz w:val="24"/>
          <w:szCs w:val="32"/>
        </w:rPr>
        <w:t>;</w:t>
      </w:r>
    </w:p>
    <w:p w:rsidR="002D4771" w:rsidRPr="001C2BEE" w:rsidP="000D4F8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0D4F8F">
        <w:rPr>
          <w:rFonts w:ascii="Times New Roman" w:hAnsi="Times New Roman" w:cs="Times New Roman"/>
          <w:color w:val="FF0000"/>
          <w:sz w:val="24"/>
          <w:szCs w:val="32"/>
        </w:rPr>
        <w:t>Destruição da cobertura vegetal</w:t>
      </w:r>
      <w:r>
        <w:rPr>
          <w:rFonts w:ascii="Times New Roman" w:hAnsi="Times New Roman" w:cs="Times New Roman"/>
          <w:sz w:val="24"/>
          <w:szCs w:val="32"/>
        </w:rPr>
        <w:t>.</w:t>
      </w:r>
    </w:p>
    <w:p w:rsidR="000D4F8F" w:rsidRPr="000476AD" w:rsidP="000D4F8F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0476AD">
        <w:rPr>
          <w:rFonts w:ascii="Informal Roman" w:hAnsi="Informal Roman" w:cs="Times New Roman"/>
          <w:color w:val="00B0F0"/>
          <w:sz w:val="32"/>
          <w:szCs w:val="32"/>
        </w:rPr>
        <w:t>Lagos, lagoas…</w:t>
      </w:r>
    </w:p>
    <w:p w:rsidR="000476AD" w:rsidP="000D4F8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Existem outros reservatórios de água doce ou salobra (mistura de água doce e salgada). Uns são de maior dimensão – os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lagos</w:t>
      </w:r>
      <w:r>
        <w:rPr>
          <w:rFonts w:ascii="Times New Roman" w:hAnsi="Times New Roman" w:cs="Times New Roman"/>
          <w:sz w:val="24"/>
          <w:szCs w:val="32"/>
        </w:rPr>
        <w:t xml:space="preserve"> – outros mais pequenos – 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lagoas</w:t>
      </w:r>
      <w:r>
        <w:rPr>
          <w:rFonts w:ascii="Times New Roman" w:hAnsi="Times New Roman" w:cs="Times New Roman"/>
          <w:sz w:val="24"/>
          <w:szCs w:val="32"/>
        </w:rPr>
        <w:t xml:space="preserve"> – ambos correspondendo a depressões de pouca profundidade onde a água se acumula.</w:t>
      </w:r>
    </w:p>
    <w:p w:rsidR="000476AD" w:rsidP="000D4F8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Localizam-se sobretudo na faixa litoral, sendo a maioria de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origem marinho – fluvial</w:t>
      </w:r>
      <w:r>
        <w:rPr>
          <w:rFonts w:ascii="Times New Roman" w:hAnsi="Times New Roman" w:cs="Times New Roman"/>
          <w:sz w:val="24"/>
          <w:szCs w:val="32"/>
        </w:rPr>
        <w:t xml:space="preserve">, como a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ria de Aveiro e as lagoas de Óbidos, de Santo André, da Pateira de Fermentelos</w:t>
      </w:r>
      <w:r>
        <w:rPr>
          <w:rFonts w:ascii="Times New Roman" w:hAnsi="Times New Roman" w:cs="Times New Roman"/>
          <w:sz w:val="24"/>
          <w:szCs w:val="32"/>
        </w:rPr>
        <w:t xml:space="preserve"> e de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Albufeira.</w:t>
      </w:r>
      <w:r>
        <w:rPr>
          <w:rFonts w:ascii="Times New Roman" w:hAnsi="Times New Roman" w:cs="Times New Roman"/>
          <w:sz w:val="24"/>
          <w:szCs w:val="32"/>
        </w:rPr>
        <w:t xml:space="preserve"> No Interior, destaca-se a Lagoa Comprida, na Serra da Estrela, de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origem glaciária.</w:t>
      </w:r>
      <w:r>
        <w:rPr>
          <w:rFonts w:ascii="Times New Roman" w:hAnsi="Times New Roman" w:cs="Times New Roman"/>
          <w:sz w:val="24"/>
          <w:szCs w:val="32"/>
        </w:rPr>
        <w:t xml:space="preserve"> Nos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Açores</w:t>
      </w:r>
      <w:r>
        <w:rPr>
          <w:rFonts w:ascii="Times New Roman" w:hAnsi="Times New Roman" w:cs="Times New Roman"/>
          <w:sz w:val="24"/>
          <w:szCs w:val="32"/>
        </w:rPr>
        <w:t xml:space="preserve"> formam-se numerosas lagoas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de origem vulcânica</w:t>
      </w:r>
      <w:r>
        <w:rPr>
          <w:rFonts w:ascii="Times New Roman" w:hAnsi="Times New Roman" w:cs="Times New Roman"/>
          <w:sz w:val="24"/>
          <w:szCs w:val="32"/>
        </w:rPr>
        <w:t xml:space="preserve">. </w:t>
      </w:r>
    </w:p>
    <w:p w:rsidR="001C2BEE" w:rsidP="000D4F8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 </w:t>
      </w:r>
    </w:p>
    <w:p w:rsidR="000476AD" w:rsidRPr="000476AD" w:rsidP="000D4F8F">
      <w:pPr>
        <w:jc w:val="both"/>
        <w:rPr>
          <w:rFonts w:ascii="Informal Roman" w:hAnsi="Informal Roman" w:cs="Times New Roman"/>
          <w:color w:val="00B0F0"/>
          <w:sz w:val="24"/>
          <w:szCs w:val="32"/>
        </w:rPr>
      </w:pPr>
      <w:r w:rsidRPr="000476AD">
        <w:rPr>
          <w:rFonts w:ascii="Informal Roman" w:hAnsi="Informal Roman" w:cs="Times New Roman"/>
          <w:color w:val="00B0F0"/>
          <w:sz w:val="32"/>
          <w:szCs w:val="32"/>
        </w:rPr>
        <w:t>…E albufeiras</w:t>
      </w:r>
    </w:p>
    <w:p w:rsidR="000476AD" w:rsidP="000D4F8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albufeiras</w:t>
      </w:r>
      <w:r>
        <w:rPr>
          <w:rFonts w:ascii="Times New Roman" w:hAnsi="Times New Roman" w:cs="Times New Roman"/>
          <w:sz w:val="24"/>
          <w:szCs w:val="32"/>
        </w:rPr>
        <w:t xml:space="preserve"> – reservatórios de água doce construídos pelo homem –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potencializam as disponibilidades hídricas</w:t>
      </w:r>
      <w:r>
        <w:rPr>
          <w:rFonts w:ascii="Times New Roman" w:hAnsi="Times New Roman" w:cs="Times New Roman"/>
          <w:sz w:val="24"/>
          <w:szCs w:val="32"/>
        </w:rPr>
        <w:t>, permitem a acumulação de reservas para o abastecimento da população.</w:t>
      </w:r>
    </w:p>
    <w:p w:rsidR="000476AD" w:rsidRPr="002D4771" w:rsidP="000D4F8F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distribuição geográfica do relevo e as características da rede hidrográfica tornam mais fácil a construção das barragens no Norte e Centro do país. No Sul,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as albufeiras têm contribuído sobretudo para uma melhor gestão da água,</w:t>
      </w:r>
      <w:r>
        <w:rPr>
          <w:rFonts w:ascii="Times New Roman" w:hAnsi="Times New Roman" w:cs="Times New Roman"/>
          <w:sz w:val="24"/>
          <w:szCs w:val="32"/>
        </w:rPr>
        <w:t xml:space="preserve"> nomeadamente para os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usos domésticos e agrícolas.</w:t>
      </w:r>
    </w:p>
    <w:p w:rsidR="000476AD" w:rsidRPr="002D4771" w:rsidP="000D4F8F">
      <w:pPr>
        <w:jc w:val="both"/>
        <w:rPr>
          <w:rFonts w:ascii="Times New Roman" w:hAnsi="Times New Roman" w:cs="Times New Roman"/>
          <w:color w:val="FF0000"/>
          <w:sz w:val="28"/>
          <w:szCs w:val="32"/>
          <w:u w:val="single"/>
        </w:rPr>
      </w:pPr>
      <w:r w:rsidRPr="002D4771">
        <w:rPr>
          <w:rFonts w:ascii="Times New Roman" w:hAnsi="Times New Roman" w:cs="Times New Roman"/>
          <w:color w:val="FF0000"/>
          <w:sz w:val="28"/>
          <w:szCs w:val="32"/>
          <w:u w:val="single"/>
        </w:rPr>
        <w:t>As águas subterrâneas</w:t>
      </w:r>
    </w:p>
    <w:p w:rsidR="001C2BEE" w:rsidP="000D4F8F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</w:p>
    <w:p w:rsidR="000476AD" w:rsidRPr="002D4771" w:rsidP="000D4F8F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2D4771">
        <w:rPr>
          <w:rFonts w:ascii="Informal Roman" w:hAnsi="Informal Roman" w:cs="Times New Roman"/>
          <w:color w:val="00B0F0"/>
          <w:sz w:val="32"/>
          <w:szCs w:val="32"/>
        </w:rPr>
        <w:t>Os aquíferos</w:t>
      </w:r>
    </w:p>
    <w:p w:rsidR="000476AD" w:rsidP="000D4F8F">
      <w:pPr>
        <w:jc w:val="both"/>
        <w:rPr>
          <w:rFonts w:ascii="Times New Roman" w:hAnsi="Times New Roman" w:cs="Times New Roman"/>
          <w:sz w:val="24"/>
          <w:szCs w:val="32"/>
        </w:rPr>
      </w:pPr>
      <w:r w:rsidRPr="002D4771">
        <w:rPr>
          <w:rFonts w:ascii="Times New Roman" w:hAnsi="Times New Roman" w:cs="Times New Roman"/>
          <w:color w:val="FF0000"/>
          <w:sz w:val="24"/>
          <w:szCs w:val="32"/>
        </w:rPr>
        <w:t>Água subterrânea</w:t>
      </w:r>
      <w:r>
        <w:rPr>
          <w:rFonts w:ascii="Times New Roman" w:hAnsi="Times New Roman" w:cs="Times New Roman"/>
          <w:sz w:val="24"/>
          <w:szCs w:val="32"/>
        </w:rPr>
        <w:t xml:space="preserve"> – água que circula ou que se acumula no subsolo, a maior ou menor profundidade. Assim, a precipitação é a principal fonte de abastecimento das </w:t>
      </w:r>
      <w:r w:rsidRPr="002D4771" w:rsidR="00CC3003">
        <w:rPr>
          <w:rFonts w:ascii="Times New Roman" w:hAnsi="Times New Roman" w:cs="Times New Roman"/>
          <w:color w:val="FF0000"/>
          <w:sz w:val="24"/>
          <w:szCs w:val="32"/>
        </w:rPr>
        <w:t>toalhas freáticas</w:t>
      </w:r>
      <w:r w:rsidR="00CC3003">
        <w:rPr>
          <w:rFonts w:ascii="Times New Roman" w:hAnsi="Times New Roman" w:cs="Times New Roman"/>
          <w:sz w:val="24"/>
          <w:szCs w:val="32"/>
        </w:rPr>
        <w:t xml:space="preserve"> – lençóis de água subterrânea que circulam ou que se acumulam em </w:t>
      </w:r>
      <w:r w:rsidRPr="002D4771" w:rsidR="00CC3003">
        <w:rPr>
          <w:rFonts w:ascii="Times New Roman" w:hAnsi="Times New Roman" w:cs="Times New Roman"/>
          <w:color w:val="FF0000"/>
          <w:sz w:val="24"/>
          <w:szCs w:val="32"/>
        </w:rPr>
        <w:t>aquíferos</w:t>
      </w:r>
      <w:r w:rsidR="00CC3003">
        <w:rPr>
          <w:rFonts w:ascii="Times New Roman" w:hAnsi="Times New Roman" w:cs="Times New Roman"/>
          <w:sz w:val="24"/>
          <w:szCs w:val="32"/>
        </w:rPr>
        <w:t xml:space="preserve"> – formações geológicas permeáveis cujo limite inferior e, por vezes, também o superior, é constituído por rochas impermeáveis.</w:t>
      </w:r>
    </w:p>
    <w:p w:rsidR="00CC3003" w:rsidP="00CC3003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formações rochosas de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xisto, granito e basalto</w:t>
      </w:r>
      <w:r>
        <w:rPr>
          <w:rFonts w:ascii="Times New Roman" w:hAnsi="Times New Roman" w:cs="Times New Roman"/>
          <w:sz w:val="24"/>
          <w:szCs w:val="32"/>
        </w:rPr>
        <w:t xml:space="preserve"> são pouco permeáveis e dificultam a infiltração da água e da formação de aquíferos importantes;</w:t>
      </w:r>
    </w:p>
    <w:p w:rsidR="00CC3003" w:rsidP="00CC3003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rochas sedimentares de origem detrítica, como os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arenitos e as areias</w:t>
      </w:r>
      <w:r>
        <w:rPr>
          <w:rFonts w:ascii="Times New Roman" w:hAnsi="Times New Roman" w:cs="Times New Roman"/>
          <w:sz w:val="24"/>
          <w:szCs w:val="32"/>
        </w:rPr>
        <w:t>, são bastante permeáveis, permitindo a infiltração da água e a formação de aquíferos;</w:t>
      </w:r>
    </w:p>
    <w:p w:rsidR="00CC3003" w:rsidP="00CC3003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rochas sedimentares de natureza calcária ou cársica</w:t>
      </w:r>
      <w:r>
        <w:rPr>
          <w:rFonts w:ascii="Times New Roman" w:hAnsi="Times New Roman" w:cs="Times New Roman"/>
          <w:sz w:val="24"/>
          <w:szCs w:val="32"/>
        </w:rPr>
        <w:t xml:space="preserve"> têm calcite na sua composição, substância que se dissolve na água por ação do ácido carbónico provocando a abertura de fendas e fissuras por onde a água se infiltra. Origina-se, assim um sistema de escoamento subterrâneo denominado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toalha cársica</w:t>
      </w:r>
      <w:r>
        <w:rPr>
          <w:rFonts w:ascii="Times New Roman" w:hAnsi="Times New Roman" w:cs="Times New Roman"/>
          <w:sz w:val="24"/>
          <w:szCs w:val="32"/>
        </w:rPr>
        <w:t xml:space="preserve"> – toalha freática em áreas de formações geológicas de natureza calcária.</w:t>
      </w:r>
    </w:p>
    <w:p w:rsidR="00CC3003" w:rsidP="00CC3003">
      <w:pPr>
        <w:jc w:val="both"/>
        <w:rPr>
          <w:rFonts w:ascii="Times New Roman" w:hAnsi="Times New Roman" w:cs="Times New Roman"/>
          <w:sz w:val="24"/>
          <w:szCs w:val="32"/>
        </w:rPr>
      </w:pPr>
      <w:r w:rsidRPr="002D4771">
        <w:rPr>
          <w:rFonts w:ascii="Times New Roman" w:hAnsi="Times New Roman" w:cs="Times New Roman"/>
          <w:color w:val="FF0000"/>
          <w:sz w:val="24"/>
          <w:szCs w:val="32"/>
        </w:rPr>
        <w:t>Produtividade aquífera</w:t>
      </w:r>
      <w:r>
        <w:rPr>
          <w:rFonts w:ascii="Times New Roman" w:hAnsi="Times New Roman" w:cs="Times New Roman"/>
          <w:sz w:val="24"/>
          <w:szCs w:val="32"/>
        </w:rPr>
        <w:t xml:space="preserve"> – quantidade de água que é possível extrair continuamente de um aquífero em condições normais sem afetar a reserva e a qualidade da água. Em Portugal existem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quatro unidades hidrogeológicas</w:t>
      </w:r>
      <w:r>
        <w:rPr>
          <w:rFonts w:ascii="Times New Roman" w:hAnsi="Times New Roman" w:cs="Times New Roman"/>
          <w:sz w:val="24"/>
          <w:szCs w:val="32"/>
        </w:rPr>
        <w:t xml:space="preserve"> (que influenciam as disponibilidades hídricas, que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são maiores onde formações rochosas são mais permeáveis e porosas</w:t>
      </w:r>
      <w:r>
        <w:rPr>
          <w:rFonts w:ascii="Times New Roman" w:hAnsi="Times New Roman" w:cs="Times New Roman"/>
          <w:sz w:val="24"/>
          <w:szCs w:val="32"/>
        </w:rPr>
        <w:t>.</w:t>
      </w:r>
    </w:p>
    <w:p w:rsidR="00252B3F" w:rsidP="00CC3003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No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Maciço Antigo:</w:t>
      </w:r>
      <w:r>
        <w:rPr>
          <w:rFonts w:ascii="Times New Roman" w:hAnsi="Times New Roman" w:cs="Times New Roman"/>
          <w:sz w:val="24"/>
          <w:szCs w:val="32"/>
        </w:rPr>
        <w:t xml:space="preserve"> xistos e granitos (menores disponibilidades hídricas). Nas Orlas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Sedimentares Ocidental e Meridional</w:t>
      </w:r>
      <w:r>
        <w:rPr>
          <w:rFonts w:ascii="Times New Roman" w:hAnsi="Times New Roman" w:cs="Times New Roman"/>
          <w:sz w:val="24"/>
          <w:szCs w:val="32"/>
        </w:rPr>
        <w:t xml:space="preserve">: rochas sedimentares detríticas e calcárias (aquíferos porosos e cársicos – elevado disponibilidade hídrica). Nas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Bacias Sedimentares do tejo e do Sado</w:t>
      </w:r>
      <w:r>
        <w:rPr>
          <w:rFonts w:ascii="Times New Roman" w:hAnsi="Times New Roman" w:cs="Times New Roman"/>
          <w:sz w:val="24"/>
          <w:szCs w:val="32"/>
        </w:rPr>
        <w:t xml:space="preserve">: formações sedimentares detríticas – aquíferos porosos que correspondem ao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mais extenso sistema aquífero da Península Ibérica</w:t>
      </w:r>
      <w:r>
        <w:rPr>
          <w:rFonts w:ascii="Times New Roman" w:hAnsi="Times New Roman" w:cs="Times New Roman"/>
          <w:sz w:val="24"/>
          <w:szCs w:val="32"/>
        </w:rPr>
        <w:t xml:space="preserve"> e à mais importante unidade hidrogeológica do País.</w:t>
      </w:r>
    </w:p>
    <w:p w:rsidR="00252B3F" w:rsidRPr="002D4771" w:rsidP="00CC3003">
      <w:pPr>
        <w:jc w:val="both"/>
        <w:rPr>
          <w:rFonts w:ascii="Informal Roman" w:hAnsi="Informal Roman" w:cs="Times New Roman"/>
          <w:color w:val="FF0000"/>
          <w:sz w:val="32"/>
          <w:szCs w:val="32"/>
        </w:rPr>
      </w:pPr>
      <w:r w:rsidRPr="002D4771">
        <w:rPr>
          <w:rFonts w:ascii="Informal Roman" w:hAnsi="Informal Roman" w:cs="Times New Roman"/>
          <w:color w:val="00B0F0"/>
          <w:sz w:val="32"/>
          <w:szCs w:val="32"/>
        </w:rPr>
        <w:t>A utilização das águas subterrâneas</w:t>
      </w:r>
    </w:p>
    <w:p w:rsidR="00252B3F" w:rsidP="00CC3003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aquíferos</w:t>
      </w:r>
      <w:r>
        <w:rPr>
          <w:rFonts w:ascii="Times New Roman" w:hAnsi="Times New Roman" w:cs="Times New Roman"/>
          <w:sz w:val="24"/>
          <w:szCs w:val="32"/>
        </w:rPr>
        <w:t xml:space="preserve"> são importantes reservatórios subterrâneos de água, apresentando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vantagens</w:t>
      </w:r>
      <w:r>
        <w:rPr>
          <w:rFonts w:ascii="Times New Roman" w:hAnsi="Times New Roman" w:cs="Times New Roman"/>
          <w:sz w:val="24"/>
          <w:szCs w:val="32"/>
        </w:rPr>
        <w:t xml:space="preserve"> relativamente aos superficiais: </w:t>
      </w:r>
    </w:p>
    <w:p w:rsidR="00252B3F" w:rsidP="00252B3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Não há perda de água por evaporação;</w:t>
      </w:r>
    </w:p>
    <w:p w:rsidR="00252B3F" w:rsidP="00252B3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A sua dimensão não se reduz por efeito da deposição de sedimentos;</w:t>
      </w:r>
    </w:p>
    <w:p w:rsidR="00252B3F" w:rsidP="00252B3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Não existem custos de conservação.</w:t>
      </w:r>
    </w:p>
    <w:p w:rsidR="00252B3F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águas subterrâneas são a principal fonte de abastecimento de água utilizada em Portugal.</w:t>
      </w:r>
    </w:p>
    <w:p w:rsidR="00252B3F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O consumo de água é mais elevada nas bacias hidrográficas do Douro, do Mondego e do Tejo, facto que se justifica por nestas bacias se concentrarem o maior número de pessoas.</w:t>
      </w:r>
    </w:p>
    <w:p w:rsidR="002D4771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2D4771">
        <w:rPr>
          <w:rFonts w:ascii="Times New Roman" w:hAnsi="Times New Roman" w:cs="Times New Roman"/>
          <w:color w:val="FF0000"/>
          <w:sz w:val="24"/>
          <w:szCs w:val="32"/>
        </w:rPr>
        <w:t>manutenção das reservas e da qualidade de água dos aquíferos</w:t>
      </w:r>
      <w:r>
        <w:rPr>
          <w:rFonts w:ascii="Times New Roman" w:hAnsi="Times New Roman" w:cs="Times New Roman"/>
          <w:sz w:val="24"/>
          <w:szCs w:val="32"/>
        </w:rPr>
        <w:t xml:space="preserve"> é, assim, muito importante e depende: </w:t>
      </w:r>
    </w:p>
    <w:p w:rsidR="002D4771" w:rsidP="00252B3F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color w:val="FF0000"/>
          <w:sz w:val="24"/>
          <w:szCs w:val="32"/>
        </w:rPr>
        <w:t>Recargas naturais;</w:t>
      </w:r>
    </w:p>
    <w:p w:rsidR="00252B3F" w:rsidRPr="002D4771" w:rsidP="00252B3F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2D4771">
        <w:rPr>
          <w:rFonts w:ascii="Times New Roman" w:hAnsi="Times New Roman" w:cs="Times New Roman"/>
          <w:color w:val="FF0000"/>
          <w:sz w:val="24"/>
          <w:szCs w:val="32"/>
        </w:rPr>
        <w:t>Da intensidade da exploração;</w:t>
      </w:r>
    </w:p>
    <w:p w:rsidR="00252B3F" w:rsidRPr="002D4771" w:rsidP="00252B3F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2D4771">
        <w:rPr>
          <w:rFonts w:ascii="Times New Roman" w:hAnsi="Times New Roman" w:cs="Times New Roman"/>
          <w:color w:val="FF0000"/>
          <w:sz w:val="24"/>
          <w:szCs w:val="32"/>
        </w:rPr>
        <w:t>Dos cuidados com a sua preservação.</w:t>
      </w:r>
    </w:p>
    <w:p w:rsidR="00252B3F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É fundamental que a captação de águas subterrâneas seja inferior á produtividade dos aquíferos</w:t>
      </w:r>
      <w:r>
        <w:rPr>
          <w:rFonts w:ascii="Times New Roman" w:hAnsi="Times New Roman" w:cs="Times New Roman"/>
          <w:sz w:val="24"/>
          <w:szCs w:val="32"/>
        </w:rPr>
        <w:t>, para evitar a sua sobre-exploração.</w:t>
      </w:r>
    </w:p>
    <w:p w:rsidR="001C2BEE" w:rsidRPr="001C2BEE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A deterioração da qualidade da água subterrânea</w:t>
      </w:r>
      <w:r w:rsidR="002F4DA5">
        <w:rPr>
          <w:rFonts w:ascii="Times New Roman" w:hAnsi="Times New Roman" w:cs="Times New Roman"/>
          <w:sz w:val="24"/>
          <w:szCs w:val="32"/>
        </w:rPr>
        <w:t xml:space="preserve"> pode ser provocada, direta e/ indiretamente por processos naturais ou pelas atividades humanas, ou ambas.</w:t>
      </w:r>
    </w:p>
    <w:p w:rsidR="00252B3F" w:rsidRPr="00A31052" w:rsidP="00252B3F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A31052">
        <w:rPr>
          <w:rFonts w:ascii="Informal Roman" w:hAnsi="Informal Roman" w:cs="Times New Roman"/>
          <w:color w:val="00B0F0"/>
          <w:sz w:val="32"/>
          <w:szCs w:val="32"/>
        </w:rPr>
        <w:t>Águas Minerais e termais</w:t>
      </w:r>
    </w:p>
    <w:p w:rsidR="002F4DA5" w:rsidRPr="00A31052" w:rsidP="00252B3F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 xml:space="preserve">A composição química da água subterrânea varia com as características geológicas das áreas que percorre, </w:t>
      </w:r>
      <w:r>
        <w:rPr>
          <w:rFonts w:ascii="Times New Roman" w:hAnsi="Times New Roman" w:cs="Times New Roman"/>
          <w:sz w:val="24"/>
          <w:szCs w:val="32"/>
        </w:rPr>
        <w:t xml:space="preserve">podendo encontrar-se águas com qualidades minerais e específicas - as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águas minerais.</w:t>
      </w:r>
    </w:p>
    <w:p w:rsidR="002F4DA5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Algumas águas subterrâneas, além do teor em sias minerais, contêm gás carbónico e são mais quentes – </w:t>
      </w:r>
      <w:r w:rsidR="00A31052">
        <w:rPr>
          <w:rFonts w:ascii="Times New Roman" w:hAnsi="Times New Roman" w:cs="Times New Roman"/>
          <w:color w:val="FF0000"/>
          <w:sz w:val="24"/>
          <w:szCs w:val="32"/>
        </w:rPr>
        <w:t>águas termais</w:t>
      </w:r>
      <w:r>
        <w:rPr>
          <w:rFonts w:ascii="Times New Roman" w:hAnsi="Times New Roman" w:cs="Times New Roman"/>
          <w:sz w:val="24"/>
          <w:szCs w:val="32"/>
        </w:rPr>
        <w:t>. A exploração destas águas é feita com fins medicinais, mas têm também uma componente turística muito importante.</w:t>
      </w:r>
    </w:p>
    <w:p w:rsidR="002F4DA5" w:rsidP="00252B3F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termalismo</w:t>
      </w:r>
      <w:r>
        <w:rPr>
          <w:rFonts w:ascii="Times New Roman" w:hAnsi="Times New Roman" w:cs="Times New Roman"/>
          <w:sz w:val="24"/>
          <w:szCs w:val="32"/>
        </w:rPr>
        <w:t xml:space="preserve"> tem registado no nosso país, um certo desenvolvimento, que se deve principalmente: </w:t>
      </w:r>
    </w:p>
    <w:p w:rsidR="002F4DA5" w:rsidP="002F4DA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À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inscrição do turismo termal numa das tendências atuais</w:t>
      </w:r>
      <w:r>
        <w:rPr>
          <w:rFonts w:ascii="Times New Roman" w:hAnsi="Times New Roman" w:cs="Times New Roman"/>
          <w:sz w:val="24"/>
          <w:szCs w:val="32"/>
        </w:rPr>
        <w:t>- á procura de espaços naturais e ecologicamente preservados;</w:t>
      </w:r>
    </w:p>
    <w:p w:rsidR="00A31052" w:rsidRPr="001C2BEE" w:rsidP="00EA794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À </w:t>
      </w:r>
      <w:r w:rsidRPr="00A31052" w:rsidR="00EA7948">
        <w:rPr>
          <w:rFonts w:ascii="Times New Roman" w:hAnsi="Times New Roman" w:cs="Times New Roman"/>
          <w:color w:val="FF0000"/>
          <w:sz w:val="24"/>
          <w:szCs w:val="32"/>
        </w:rPr>
        <w:t>crescente importância atribuída ao desenvolvimento regional.</w:t>
      </w:r>
    </w:p>
    <w:p w:rsidR="00B61D3B" w:rsidRPr="00A31052" w:rsidP="00EA7948">
      <w:pPr>
        <w:jc w:val="both"/>
        <w:rPr>
          <w:rFonts w:ascii="Times New Roman" w:hAnsi="Times New Roman" w:cs="Times New Roman"/>
          <w:color w:val="FF0000"/>
          <w:sz w:val="32"/>
          <w:szCs w:val="32"/>
          <w:u w:val="double"/>
        </w:rPr>
      </w:pPr>
      <w:r w:rsidRPr="00A31052">
        <w:rPr>
          <w:rFonts w:ascii="Times New Roman" w:hAnsi="Times New Roman" w:cs="Times New Roman"/>
          <w:color w:val="FF0000"/>
          <w:sz w:val="32"/>
          <w:szCs w:val="32"/>
          <w:u w:val="double"/>
        </w:rPr>
        <w:t>Gestão das águas</w:t>
      </w:r>
    </w:p>
    <w:p w:rsidR="002F4DA5" w:rsidRPr="00A31052" w:rsidP="00EA7948">
      <w:pPr>
        <w:jc w:val="both"/>
        <w:rPr>
          <w:rFonts w:ascii="Times New Roman" w:hAnsi="Times New Roman" w:cs="Times New Roman"/>
          <w:color w:val="FF0000"/>
          <w:sz w:val="28"/>
          <w:szCs w:val="32"/>
          <w:u w:val="single"/>
        </w:rPr>
      </w:pPr>
      <w:r w:rsidRPr="00A31052">
        <w:rPr>
          <w:rFonts w:ascii="Times New Roman" w:hAnsi="Times New Roman" w:cs="Times New Roman"/>
          <w:color w:val="FF0000"/>
          <w:sz w:val="28"/>
          <w:szCs w:val="32"/>
          <w:u w:val="single"/>
        </w:rPr>
        <w:t>Importância de planear a utilização dos recursos hídricos</w:t>
      </w:r>
    </w:p>
    <w:p w:rsidR="00B61D3B" w:rsidP="00EA7948">
      <w:pPr>
        <w:jc w:val="both"/>
        <w:rPr>
          <w:rFonts w:ascii="Times New Roman" w:hAnsi="Times New Roman" w:cs="Times New Roman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Sendo a água um recurso indispensável e fator condicionante das atividades produtivas</w:t>
      </w:r>
      <w:r>
        <w:rPr>
          <w:rFonts w:ascii="Times New Roman" w:hAnsi="Times New Roman" w:cs="Times New Roman"/>
          <w:sz w:val="24"/>
          <w:szCs w:val="32"/>
        </w:rPr>
        <w:t>, importa fazer uma gestão adequada da sua utilização.</w:t>
      </w:r>
    </w:p>
    <w:p w:rsidR="00B61D3B" w:rsidP="00EA7948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Têm-se desenvolvido:</w:t>
      </w:r>
    </w:p>
    <w:p w:rsidR="00B61D3B" w:rsidRPr="00A31052" w:rsidP="00B61D3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Plano nacional da água</w:t>
      </w:r>
    </w:p>
    <w:p w:rsidR="00B61D3B" w:rsidRPr="00A31052" w:rsidP="00B61D3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Planos da bacia hidrográfica</w:t>
      </w:r>
    </w:p>
    <w:p w:rsidR="00B61D3B" w:rsidRPr="00A31052" w:rsidP="00B61D3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Planos de ordenamentos de albufeiras de águas públicas</w:t>
      </w:r>
    </w:p>
    <w:p w:rsidR="00B61D3B" w:rsidRPr="00A31052" w:rsidP="00B61D3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Plano estratégico de abastecimento de água e de saneamento de águas residuais</w:t>
      </w:r>
    </w:p>
    <w:p w:rsidR="00B61D3B" w:rsidRPr="00A31052" w:rsidP="00B61D3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A31052">
        <w:rPr>
          <w:rFonts w:ascii="Times New Roman" w:hAnsi="Times New Roman" w:cs="Times New Roman"/>
          <w:color w:val="FF0000"/>
          <w:sz w:val="24"/>
          <w:szCs w:val="32"/>
        </w:rPr>
        <w:t>Programa nacional para o uso eficiente da água.</w:t>
      </w:r>
    </w:p>
    <w:p w:rsidR="001C2BEE" w:rsidRPr="001C2BEE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planeamento dos recursos hídricos é cada vez mais</w:t>
      </w:r>
      <w:r>
        <w:rPr>
          <w:rFonts w:ascii="Times New Roman" w:hAnsi="Times New Roman" w:cs="Times New Roman"/>
          <w:sz w:val="24"/>
          <w:szCs w:val="32"/>
        </w:rPr>
        <w:t xml:space="preserve"> importante pois a pressão sobre a água tem aumentado, devido ao seu maior consumo, isto explica-se tanto pela melhoria das condições de vida como pelo desenvolvimento dos sistemas de captação e distribuição de água.</w:t>
      </w:r>
    </w:p>
    <w:p w:rsidR="00B61D3B" w:rsidRPr="00A31052" w:rsidP="00B61D3B">
      <w:pPr>
        <w:jc w:val="both"/>
        <w:rPr>
          <w:rFonts w:ascii="Times New Roman" w:hAnsi="Times New Roman" w:cs="Times New Roman"/>
          <w:color w:val="FF0000"/>
          <w:sz w:val="24"/>
          <w:szCs w:val="32"/>
          <w:u w:val="single"/>
        </w:rPr>
      </w:pPr>
      <w:r w:rsidRPr="00A31052">
        <w:rPr>
          <w:rFonts w:ascii="Times New Roman" w:hAnsi="Times New Roman" w:cs="Times New Roman"/>
          <w:color w:val="FF0000"/>
          <w:sz w:val="28"/>
          <w:szCs w:val="32"/>
          <w:u w:val="single"/>
        </w:rPr>
        <w:t>Principais problemas na utilização da água</w:t>
      </w:r>
    </w:p>
    <w:p w:rsidR="00B61D3B" w:rsidRPr="00A31052" w:rsidP="00B61D3B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A31052">
        <w:rPr>
          <w:rFonts w:ascii="Informal Roman" w:hAnsi="Informal Roman" w:cs="Times New Roman"/>
          <w:color w:val="00B0F0"/>
          <w:sz w:val="32"/>
          <w:szCs w:val="32"/>
        </w:rPr>
        <w:t>Poluição</w:t>
      </w:r>
    </w:p>
    <w:p w:rsidR="00B61D3B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utilização dos recursos hídricos comporta alguns problemas e riscos ambientais que poderão comprometer a quantidade e a qualidade da água disponível. </w:t>
      </w:r>
    </w:p>
    <w:p w:rsidR="00B61D3B" w:rsidRPr="00A31052" w:rsidP="00B61D3B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efluentes domésticos</w:t>
      </w:r>
      <w:r>
        <w:rPr>
          <w:rFonts w:ascii="Times New Roman" w:hAnsi="Times New Roman" w:cs="Times New Roman"/>
          <w:sz w:val="24"/>
          <w:szCs w:val="32"/>
        </w:rPr>
        <w:t xml:space="preserve"> são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uma das maiores fontes de poluição dos cursos de água.</w:t>
      </w:r>
    </w:p>
    <w:p w:rsidR="00B61D3B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Os </w:t>
      </w:r>
      <w:r w:rsidRPr="00A31052" w:rsidR="00A31052">
        <w:rPr>
          <w:rFonts w:ascii="Times New Roman" w:hAnsi="Times New Roman" w:cs="Times New Roman"/>
          <w:color w:val="FF0000"/>
          <w:sz w:val="24"/>
          <w:szCs w:val="32"/>
        </w:rPr>
        <w:t>efluentes industriais</w:t>
      </w:r>
      <w:r>
        <w:rPr>
          <w:rFonts w:ascii="Times New Roman" w:hAnsi="Times New Roman" w:cs="Times New Roman"/>
          <w:sz w:val="24"/>
          <w:szCs w:val="32"/>
        </w:rPr>
        <w:t xml:space="preserve"> podem conter elevadas cargas tóxicas e teores em metais pesados como o mercúrio: O vale do Tejo e a faixa litoral entre Viana do Castelo e Aveiro.</w:t>
      </w:r>
    </w:p>
    <w:p w:rsidR="00B61D3B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efluentes da atividade pecuária</w:t>
      </w:r>
      <w:r>
        <w:rPr>
          <w:rFonts w:ascii="Times New Roman" w:hAnsi="Times New Roman" w:cs="Times New Roman"/>
          <w:sz w:val="24"/>
          <w:szCs w:val="32"/>
        </w:rPr>
        <w:t xml:space="preserve"> são, no essencial, semelhante aos dos efluentes domésticos.</w:t>
      </w:r>
    </w:p>
    <w:p w:rsidR="00B61D3B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poluição provocada pela agricultura</w:t>
      </w:r>
      <w:r>
        <w:rPr>
          <w:rFonts w:ascii="Times New Roman" w:hAnsi="Times New Roman" w:cs="Times New Roman"/>
          <w:sz w:val="24"/>
          <w:szCs w:val="32"/>
        </w:rPr>
        <w:t xml:space="preserve"> tem os produtos químicos, sobretudo os pesticidas e os fertilizantes ricos em nitratos e fosfatos, dissolvem-se na água da rega ou da chuva e infiltram-se no solo.</w:t>
      </w:r>
    </w:p>
    <w:p w:rsidR="001C2BEE" w:rsidP="00B61D3B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</w:p>
    <w:p w:rsidR="00B61D3B" w:rsidRPr="00A31052" w:rsidP="00B61D3B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A31052">
        <w:rPr>
          <w:rFonts w:ascii="Informal Roman" w:hAnsi="Informal Roman" w:cs="Times New Roman"/>
          <w:color w:val="00B0F0"/>
          <w:sz w:val="32"/>
          <w:szCs w:val="32"/>
        </w:rPr>
        <w:t>Outros problemas</w:t>
      </w:r>
    </w:p>
    <w:p w:rsidR="00B61D3B" w:rsidRPr="00B61D3B" w:rsidP="00B61D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B61D3B">
        <w:rPr>
          <w:rFonts w:ascii="Times New Roman" w:hAnsi="Times New Roman" w:cs="Times New Roman"/>
          <w:sz w:val="24"/>
          <w:szCs w:val="32"/>
        </w:rPr>
        <w:t xml:space="preserve">A </w:t>
      </w:r>
      <w:r w:rsidRPr="00A31052" w:rsidR="00A31052">
        <w:rPr>
          <w:rFonts w:ascii="Times New Roman" w:hAnsi="Times New Roman" w:cs="Times New Roman"/>
          <w:color w:val="FF0000"/>
          <w:sz w:val="24"/>
          <w:szCs w:val="32"/>
        </w:rPr>
        <w:t>Eutrofização</w:t>
      </w:r>
      <w:r w:rsidRPr="00B61D3B" w:rsidR="00A31052">
        <w:rPr>
          <w:rFonts w:ascii="Times New Roman" w:hAnsi="Times New Roman" w:cs="Times New Roman"/>
          <w:sz w:val="24"/>
          <w:szCs w:val="32"/>
        </w:rPr>
        <w:t>- crescimento anormal de algas e de outras espécies vegetais devido ao lançamento de efluentes.</w:t>
      </w:r>
    </w:p>
    <w:p w:rsidR="00B61D3B" w:rsidRPr="00B61D3B" w:rsidP="00B61D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B61D3B">
        <w:rPr>
          <w:rFonts w:ascii="Times New Roman" w:hAnsi="Times New Roman" w:cs="Times New Roman"/>
          <w:sz w:val="24"/>
          <w:szCs w:val="32"/>
        </w:rPr>
        <w:t xml:space="preserve">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salinização</w:t>
      </w:r>
      <w:r w:rsidRPr="00B61D3B">
        <w:rPr>
          <w:rFonts w:ascii="Times New Roman" w:hAnsi="Times New Roman" w:cs="Times New Roman"/>
          <w:sz w:val="24"/>
          <w:szCs w:val="32"/>
        </w:rPr>
        <w:t xml:space="preserve"> da água dos aquíferos.</w:t>
      </w:r>
    </w:p>
    <w:p w:rsidR="00B61D3B" w:rsidP="00B61D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B61D3B">
        <w:rPr>
          <w:rFonts w:ascii="Times New Roman" w:hAnsi="Times New Roman" w:cs="Times New Roman"/>
          <w:sz w:val="24"/>
          <w:szCs w:val="32"/>
        </w:rPr>
        <w:t xml:space="preserve">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desflorestação</w:t>
      </w:r>
    </w:p>
    <w:p w:rsidR="00A31052" w:rsidRPr="001C2BEE" w:rsidP="00B61D3B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Estes problemas levaram à definição legal de várias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zonas sensíveis</w:t>
      </w:r>
      <w:r>
        <w:rPr>
          <w:rFonts w:ascii="Times New Roman" w:hAnsi="Times New Roman" w:cs="Times New Roman"/>
          <w:sz w:val="24"/>
          <w:szCs w:val="32"/>
        </w:rPr>
        <w:t xml:space="preserve"> de onde se incluem as respetivas bacias drenantes, e nas quais as </w:t>
      </w:r>
      <w:r w:rsidRPr="00A31052" w:rsidR="005D6535">
        <w:rPr>
          <w:rFonts w:ascii="Times New Roman" w:hAnsi="Times New Roman" w:cs="Times New Roman"/>
          <w:color w:val="FF0000"/>
          <w:sz w:val="24"/>
          <w:szCs w:val="32"/>
        </w:rPr>
        <w:t>descargas devem obedecer às normas que visam repor e conservar a qualidade da água.</w:t>
      </w:r>
    </w:p>
    <w:p w:rsidR="005D6535" w:rsidRPr="00A31052" w:rsidP="00B61D3B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A31052">
        <w:rPr>
          <w:rFonts w:ascii="Informal Roman" w:hAnsi="Informal Roman" w:cs="Times New Roman"/>
          <w:color w:val="00B0F0"/>
          <w:sz w:val="32"/>
          <w:szCs w:val="32"/>
        </w:rPr>
        <w:t>Abastecimento e consumo de água</w:t>
      </w:r>
    </w:p>
    <w:p w:rsidR="005D6535" w:rsidRPr="00A31052" w:rsidP="00B61D3B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Em Portugal Continental, os maiores consumos e necessidades de água verificam-se nas bacias hidrográficas de maior dimensão, à exceção da do rio Guadiana, mas o fator de diferenciação mais importante é 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forte ocupação humana dessas bacias, sobretudo junto ao Litoral.</w:t>
      </w:r>
    </w:p>
    <w:p w:rsidR="005D6535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Em todas a bacias hidrográficas, as necessidades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previstas ainda são superiores ao consumo</w:t>
      </w:r>
      <w:r>
        <w:rPr>
          <w:rFonts w:ascii="Times New Roman" w:hAnsi="Times New Roman" w:cs="Times New Roman"/>
          <w:sz w:val="24"/>
          <w:szCs w:val="32"/>
        </w:rPr>
        <w:t xml:space="preserve">. </w:t>
      </w:r>
    </w:p>
    <w:p w:rsidR="005D6535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Nas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áreas rurais</w:t>
      </w:r>
      <w:r>
        <w:rPr>
          <w:rFonts w:ascii="Times New Roman" w:hAnsi="Times New Roman" w:cs="Times New Roman"/>
          <w:sz w:val="24"/>
          <w:szCs w:val="32"/>
        </w:rPr>
        <w:t xml:space="preserve">, os custos médios por habitante, da instalação das redes de abastecimento são mais elevadas, tornam-se mais difícil á construção de infraestruturas. Por outro lado, no caso do Noroeste de Portugal Continental, a abundância de águas permite o auto abastecimento, através de furos e poços. </w:t>
      </w:r>
    </w:p>
    <w:p w:rsidR="005D6535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</w:t>
      </w:r>
      <w:r w:rsidRPr="00A31052" w:rsidR="00A31052">
        <w:rPr>
          <w:rFonts w:ascii="Times New Roman" w:hAnsi="Times New Roman" w:cs="Times New Roman"/>
          <w:color w:val="FF0000"/>
          <w:sz w:val="24"/>
          <w:szCs w:val="32"/>
        </w:rPr>
        <w:t>captações de água</w:t>
      </w:r>
      <w:r>
        <w:rPr>
          <w:rFonts w:ascii="Times New Roman" w:hAnsi="Times New Roman" w:cs="Times New Roman"/>
          <w:sz w:val="24"/>
          <w:szCs w:val="32"/>
        </w:rPr>
        <w:t xml:space="preserve"> fazem-se a partir de meios superficiais e subterrâneos. </w:t>
      </w:r>
    </w:p>
    <w:p w:rsidR="005D6535" w:rsidRPr="00A31052" w:rsidP="00B61D3B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maior densidade de captações subterrâneas</w:t>
      </w:r>
      <w:r>
        <w:rPr>
          <w:rFonts w:ascii="Times New Roman" w:hAnsi="Times New Roman" w:cs="Times New Roman"/>
          <w:sz w:val="24"/>
          <w:szCs w:val="32"/>
        </w:rPr>
        <w:t xml:space="preserve"> verifica-se nas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orlas Sedimentares Ocidental e Meridional e na Bacia do tejo e do sado.</w:t>
      </w:r>
    </w:p>
    <w:p w:rsidR="001C2BEE" w:rsidRPr="001C2BEE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captações superficiais localizam-se predominantemente no Maciço Antigo; na Ilha do Porto Santo, existe uma estação de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dessalinização das águas do mar</w:t>
      </w:r>
      <w:r>
        <w:rPr>
          <w:rFonts w:ascii="Times New Roman" w:hAnsi="Times New Roman" w:cs="Times New Roman"/>
          <w:sz w:val="24"/>
          <w:szCs w:val="32"/>
        </w:rPr>
        <w:t xml:space="preserve"> para abastecimento para a população da ilha.</w:t>
      </w:r>
    </w:p>
    <w:p w:rsidR="005D6535" w:rsidRPr="00A31052" w:rsidP="00B61D3B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A31052">
        <w:rPr>
          <w:rFonts w:ascii="Informal Roman" w:hAnsi="Informal Roman" w:cs="Times New Roman"/>
          <w:color w:val="00B0F0"/>
          <w:sz w:val="32"/>
          <w:szCs w:val="32"/>
        </w:rPr>
        <w:t>Sistemas de abastecimento…</w:t>
      </w:r>
    </w:p>
    <w:p w:rsidR="005D6535" w:rsidP="001C2BEE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É da responsabilidade dos municípios e da EPAL, atualmente agrupados na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AdP – águas de Portugal.</w:t>
      </w:r>
      <w:r>
        <w:rPr>
          <w:rFonts w:ascii="Times New Roman" w:hAnsi="Times New Roman" w:cs="Times New Roman"/>
          <w:sz w:val="24"/>
          <w:szCs w:val="32"/>
        </w:rPr>
        <w:t xml:space="preserve"> Na sequência da proposta do PEAASAR 2000-2006, foram criados numerosos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sistemas plurimunicipais</w:t>
      </w:r>
      <w:r>
        <w:rPr>
          <w:rFonts w:ascii="Times New Roman" w:hAnsi="Times New Roman" w:cs="Times New Roman"/>
          <w:sz w:val="24"/>
          <w:szCs w:val="32"/>
        </w:rPr>
        <w:t xml:space="preserve"> para facilitar o desenvolvimento deste setor.</w:t>
      </w:r>
    </w:p>
    <w:p w:rsidR="005D6535" w:rsidP="00B61D3B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Os sistemas de abastecimentos agrupam-se em:</w:t>
      </w:r>
    </w:p>
    <w:p w:rsidR="005D6535" w:rsidP="005D6535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Sistemas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em «alta»,</w:t>
      </w:r>
      <w:r>
        <w:rPr>
          <w:rFonts w:ascii="Times New Roman" w:hAnsi="Times New Roman" w:cs="Times New Roman"/>
          <w:sz w:val="24"/>
          <w:szCs w:val="32"/>
        </w:rPr>
        <w:t xml:space="preserve"> que respeitam á captação, tratamento e adução da água;</w:t>
      </w:r>
    </w:p>
    <w:p w:rsidR="005D6535" w:rsidP="005D6535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Sistemas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em «Baixa»,</w:t>
      </w:r>
      <w:r>
        <w:rPr>
          <w:rFonts w:ascii="Times New Roman" w:hAnsi="Times New Roman" w:cs="Times New Roman"/>
          <w:sz w:val="24"/>
          <w:szCs w:val="32"/>
        </w:rPr>
        <w:t xml:space="preserve"> que têm a ver com a distribuição e os respetivos ramais da ligação e reservatórios da entrega.</w:t>
      </w:r>
    </w:p>
    <w:p w:rsidR="005D6535" w:rsidRPr="00A31052" w:rsidP="005D6535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Política Nacional de Abastecimento de Agua deverá conduzir uma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gestão sustentável</w:t>
      </w:r>
      <w:r>
        <w:rPr>
          <w:rFonts w:ascii="Times New Roman" w:hAnsi="Times New Roman" w:cs="Times New Roman"/>
          <w:sz w:val="24"/>
          <w:szCs w:val="32"/>
        </w:rPr>
        <w:t xml:space="preserve"> – maior aproximação entre os custos reais e os preços ao consumidor – e a uma </w:t>
      </w:r>
      <w:r w:rsidRPr="00A31052">
        <w:rPr>
          <w:rFonts w:ascii="Times New Roman" w:hAnsi="Times New Roman" w:cs="Times New Roman"/>
          <w:color w:val="FF0000"/>
          <w:sz w:val="24"/>
          <w:szCs w:val="32"/>
        </w:rPr>
        <w:t>redução da desigualdade das tarifas praticadas.</w:t>
      </w:r>
    </w:p>
    <w:p w:rsidR="00375F41" w:rsidRPr="00A31052" w:rsidP="005D6535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A31052">
        <w:rPr>
          <w:rFonts w:ascii="Informal Roman" w:hAnsi="Informal Roman" w:cs="Times New Roman"/>
          <w:color w:val="00B0F0"/>
          <w:sz w:val="32"/>
          <w:szCs w:val="32"/>
        </w:rPr>
        <w:t>…E controlo da qualidade da água</w:t>
      </w:r>
    </w:p>
    <w:p w:rsidR="00375F41" w:rsidP="005D6535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rede das estações de verificação da qualidade da </w:t>
      </w:r>
      <w:r w:rsidRPr="001C2BEE" w:rsidR="00A31052">
        <w:rPr>
          <w:rFonts w:ascii="Times New Roman" w:hAnsi="Times New Roman" w:cs="Times New Roman"/>
          <w:color w:val="FF0000"/>
          <w:sz w:val="24"/>
          <w:szCs w:val="32"/>
        </w:rPr>
        <w:t xml:space="preserve">água de superfície </w:t>
      </w:r>
      <w:r>
        <w:rPr>
          <w:rFonts w:ascii="Times New Roman" w:hAnsi="Times New Roman" w:cs="Times New Roman"/>
          <w:sz w:val="24"/>
          <w:szCs w:val="32"/>
        </w:rPr>
        <w:t xml:space="preserve">permite caracterizar a água relativamente às suas propriedades físicas, químicas e biológicas. </w:t>
      </w:r>
    </w:p>
    <w:p w:rsidR="001C2BEE" w:rsidP="005D6535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No que respeita às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águas subterrâneas</w:t>
      </w:r>
      <w:r>
        <w:rPr>
          <w:rFonts w:ascii="Times New Roman" w:hAnsi="Times New Roman" w:cs="Times New Roman"/>
          <w:sz w:val="24"/>
          <w:szCs w:val="32"/>
        </w:rPr>
        <w:t xml:space="preserve">, existe uma rede de pontos de </w:t>
      </w:r>
      <w:r>
        <w:rPr>
          <w:rFonts w:ascii="Times New Roman" w:hAnsi="Times New Roman" w:cs="Times New Roman"/>
          <w:color w:val="FF0000"/>
          <w:sz w:val="24"/>
          <w:szCs w:val="32"/>
        </w:rPr>
        <w:t>observação da quantidade da água</w:t>
      </w:r>
      <w:r>
        <w:rPr>
          <w:rFonts w:ascii="Times New Roman" w:hAnsi="Times New Roman" w:cs="Times New Roman"/>
          <w:sz w:val="24"/>
          <w:szCs w:val="32"/>
        </w:rPr>
        <w:t xml:space="preserve">, ou seja, dos níveis dos aquíferos, e outra de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verificação da sua qualidade</w:t>
      </w:r>
      <w:r>
        <w:rPr>
          <w:rFonts w:ascii="Times New Roman" w:hAnsi="Times New Roman" w:cs="Times New Roman"/>
          <w:sz w:val="24"/>
          <w:szCs w:val="32"/>
        </w:rPr>
        <w:t>.</w:t>
      </w:r>
    </w:p>
    <w:p w:rsidR="00375F41" w:rsidRPr="001C2BEE" w:rsidP="005D6535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1C2BEE">
        <w:rPr>
          <w:rFonts w:ascii="Informal Roman" w:hAnsi="Informal Roman" w:cs="Times New Roman"/>
          <w:color w:val="00B0F0"/>
          <w:sz w:val="32"/>
          <w:szCs w:val="32"/>
        </w:rPr>
        <w:t>Armazenamento de água</w:t>
      </w:r>
    </w:p>
    <w:p w:rsidR="00375F41" w:rsidP="005D6535">
      <w:pPr>
        <w:jc w:val="both"/>
        <w:rPr>
          <w:rFonts w:ascii="Times New Roman" w:hAnsi="Times New Roman" w:cs="Times New Roman"/>
          <w:sz w:val="24"/>
          <w:szCs w:val="32"/>
        </w:rPr>
      </w:pPr>
      <w:r w:rsidRPr="001C2BEE">
        <w:rPr>
          <w:rFonts w:ascii="Times New Roman" w:hAnsi="Times New Roman" w:cs="Times New Roman"/>
          <w:color w:val="FF0000"/>
          <w:sz w:val="24"/>
          <w:szCs w:val="32"/>
        </w:rPr>
        <w:t>Tem-se procurado garantir o armazenamento de água doce, através da construção de barragens</w:t>
      </w:r>
      <w:r>
        <w:rPr>
          <w:rFonts w:ascii="Times New Roman" w:hAnsi="Times New Roman" w:cs="Times New Roman"/>
          <w:sz w:val="24"/>
          <w:szCs w:val="32"/>
        </w:rPr>
        <w:t xml:space="preserve"> para diferentes usos. As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bacias hidrográficas internacionais</w:t>
      </w:r>
      <w:r>
        <w:rPr>
          <w:rFonts w:ascii="Times New Roman" w:hAnsi="Times New Roman" w:cs="Times New Roman"/>
          <w:sz w:val="24"/>
          <w:szCs w:val="32"/>
        </w:rPr>
        <w:t xml:space="preserve"> destacam-se, não só pelo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maior número de albufeiras</w:t>
      </w:r>
      <w:r>
        <w:rPr>
          <w:rFonts w:ascii="Times New Roman" w:hAnsi="Times New Roman" w:cs="Times New Roman"/>
          <w:sz w:val="24"/>
          <w:szCs w:val="32"/>
        </w:rPr>
        <w:t xml:space="preserve">, como pela sua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maior capacidade de armazenamento</w:t>
      </w:r>
      <w:r>
        <w:rPr>
          <w:rFonts w:ascii="Times New Roman" w:hAnsi="Times New Roman" w:cs="Times New Roman"/>
          <w:sz w:val="24"/>
          <w:szCs w:val="32"/>
        </w:rPr>
        <w:t xml:space="preserve"> de água. Com a construção da barragem do Alqueva, a bacia do Guadiana tornou-se no Maior reservatório do país.</w:t>
      </w:r>
    </w:p>
    <w:p w:rsidR="00375F41" w:rsidRPr="001C2BEE" w:rsidP="005D6535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Devem ser feitos estudos prévios, um planeamento adequado, em articulação com outras ações de ordenamento do território, e de ser garantida a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participação da população no processo de decisão.</w:t>
      </w:r>
    </w:p>
    <w:p w:rsidR="00375F41" w:rsidP="005D6535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barragens permitem também a transferência de reservas hídricas entre diferentes bacias hidrográficas – </w:t>
      </w:r>
      <w:r w:rsidRPr="001C2BEE">
        <w:rPr>
          <w:rFonts w:ascii="Times New Roman" w:hAnsi="Times New Roman" w:cs="Times New Roman"/>
          <w:color w:val="FF0000"/>
          <w:sz w:val="24"/>
          <w:szCs w:val="32"/>
        </w:rPr>
        <w:t>transvases.</w:t>
      </w:r>
      <w:r w:rsidR="001C2BEE">
        <w:rPr>
          <w:rFonts w:ascii="Times New Roman" w:hAnsi="Times New Roman" w:cs="Times New Roman"/>
          <w:sz w:val="24"/>
          <w:szCs w:val="32"/>
        </w:rPr>
        <w:t xml:space="preserve"> A opção pelos transvases poderá ter implicações negativas como, por exemplo, a redução do escoamento a jusante do transvase e as peras de água devido á maior evaporação e infiltração, se o transporte não se efetuar por condutas fechadas.</w:t>
      </w:r>
    </w:p>
    <w:p w:rsidR="00375F41" w:rsidRPr="00CF5575" w:rsidP="005D6535">
      <w:pPr>
        <w:jc w:val="both"/>
        <w:rPr>
          <w:rFonts w:ascii="Informal Roman" w:hAnsi="Informal Roman" w:cs="Times New Roman"/>
          <w:color w:val="00B0F0"/>
          <w:sz w:val="32"/>
          <w:szCs w:val="32"/>
        </w:rPr>
      </w:pPr>
      <w:r w:rsidRPr="00CF5575">
        <w:rPr>
          <w:rFonts w:ascii="Informal Roman" w:hAnsi="Informal Roman" w:cs="Times New Roman"/>
          <w:color w:val="00B0F0"/>
          <w:sz w:val="32"/>
          <w:szCs w:val="32"/>
        </w:rPr>
        <w:t>Tratar e preservar os recursos hídricos</w:t>
      </w:r>
    </w:p>
    <w:p w:rsidR="00375F41" w:rsidP="005D6535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As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redes de drenagem e de tratamento das águas residuais</w:t>
      </w:r>
      <w:r>
        <w:rPr>
          <w:rFonts w:ascii="Times New Roman" w:hAnsi="Times New Roman" w:cs="Times New Roman"/>
          <w:sz w:val="24"/>
          <w:szCs w:val="32"/>
        </w:rPr>
        <w:t xml:space="preserve"> desempenham um papel fundamental na proteção e conservação dos recursos hídricos.</w:t>
      </w:r>
    </w:p>
    <w:p w:rsidR="00375F41" w:rsidP="005D6535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A distribuição regional de investimento em infraestruturas de drenagem e tratamento de águas residuais em «baixa» prevista no PEAASAR tem em conta esta situação de desigualdade.</w:t>
      </w:r>
    </w:p>
    <w:p w:rsidR="00375F41" w:rsidRPr="00CF5575" w:rsidP="005D6535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Outras medidas podem contribuir para a preservação dos recursos hídricos:</w:t>
      </w:r>
    </w:p>
    <w:p w:rsidR="00375F41" w:rsidRPr="00CF5575" w:rsidP="00375F4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Regulamentação e fiscalização de efluentes poluidores nos cursos de água e nos solos;</w:t>
      </w:r>
    </w:p>
    <w:p w:rsidR="00375F41" w:rsidRPr="00CF5575" w:rsidP="00375F4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A aplicação do princípio «poluidor-pagador»;</w:t>
      </w:r>
    </w:p>
    <w:p w:rsidR="00972ECD" w:rsidRPr="00CF5575" w:rsidP="00972ECD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Incentivo às empresas para a reconversão da sua tecnologia;</w:t>
      </w:r>
    </w:p>
    <w:p w:rsidR="00972ECD" w:rsidRPr="00CF5575" w:rsidP="00972ECD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Corresponsabilização dos diferentes agentes económicos.</w:t>
      </w:r>
    </w:p>
    <w:p w:rsidR="00972ECD" w:rsidRPr="00CF5575" w:rsidP="00972ECD">
      <w:pPr>
        <w:jc w:val="both"/>
        <w:rPr>
          <w:rFonts w:ascii="Times New Roman" w:hAnsi="Times New Roman" w:cs="Times New Roman"/>
          <w:color w:val="FF0000"/>
          <w:sz w:val="28"/>
          <w:szCs w:val="32"/>
          <w:u w:val="single"/>
        </w:rPr>
      </w:pPr>
      <w:r w:rsidRPr="00CF5575">
        <w:rPr>
          <w:rFonts w:ascii="Times New Roman" w:hAnsi="Times New Roman" w:cs="Times New Roman"/>
          <w:color w:val="FF0000"/>
          <w:sz w:val="28"/>
          <w:szCs w:val="32"/>
          <w:u w:val="single"/>
        </w:rPr>
        <w:t>Planear para gerir, preservar e potencializar</w:t>
      </w:r>
    </w:p>
    <w:p w:rsidR="00972ECD" w:rsidP="00972ECD">
      <w:pPr>
        <w:jc w:val="both"/>
        <w:rPr>
          <w:rFonts w:ascii="Times New Roman" w:hAnsi="Times New Roman" w:cs="Times New Roman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Plano Nacional da água</w:t>
      </w:r>
      <w:r>
        <w:rPr>
          <w:rFonts w:ascii="Times New Roman" w:hAnsi="Times New Roman" w:cs="Times New Roman"/>
          <w:sz w:val="24"/>
          <w:szCs w:val="32"/>
        </w:rPr>
        <w:t xml:space="preserve">, que incluiu os planos regionais dos Açores e da Madeira, e dos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planos da Bacia hidrográfica</w:t>
      </w:r>
      <w:r>
        <w:rPr>
          <w:rFonts w:ascii="Times New Roman" w:hAnsi="Times New Roman" w:cs="Times New Roman"/>
          <w:sz w:val="24"/>
          <w:szCs w:val="32"/>
        </w:rPr>
        <w:t xml:space="preserve"> é um importante passo em frente no domínio da gestão da água.</w:t>
      </w:r>
    </w:p>
    <w:p w:rsidR="00972ECD" w:rsidRPr="00CF5575" w:rsidP="00972ECD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Política Nacional da água:</w:t>
      </w:r>
    </w:p>
    <w:p w:rsidR="00972ECD" w:rsidRPr="00CF5575" w:rsidP="00972ECD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Um melhor conhecimento das disponibilidades e potencialidades hídricas;</w:t>
      </w:r>
    </w:p>
    <w:p w:rsidR="00972ECD" w:rsidRPr="00CF5575" w:rsidP="00972ECD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Uma melhor distribuição e utilização da água;</w:t>
      </w:r>
    </w:p>
    <w:p w:rsidR="00972ECD" w:rsidRPr="00CF5575" w:rsidP="00972ECD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A proteção, conservação e requalificação dos recursos hídricos;</w:t>
      </w:r>
    </w:p>
    <w:p w:rsidR="00972ECD" w:rsidRPr="00CF5575" w:rsidP="00972ECD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O estabelecimento de um quadro estável de um relacionamento com Espanha;</w:t>
      </w:r>
    </w:p>
    <w:p w:rsidR="00972ECD" w:rsidRPr="00CF5575" w:rsidP="00972ECD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Uma gestão dos recursos hídricos em articulação com os restantes setores de ordenamento do território.</w:t>
      </w:r>
    </w:p>
    <w:p w:rsidR="00972ECD" w:rsidP="00972ECD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De acordo com a legislação portuguesa, deverão ser elaborados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Planos de ordenamento de albufeiras de águas públicas</w:t>
      </w:r>
      <w:r>
        <w:rPr>
          <w:rFonts w:ascii="Times New Roman" w:hAnsi="Times New Roman" w:cs="Times New Roman"/>
          <w:sz w:val="24"/>
          <w:szCs w:val="32"/>
        </w:rPr>
        <w:t xml:space="preserve">, que compreendem uma área na qual se entrega o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Plano de Água e a zona envolvente de proteção.</w:t>
      </w:r>
    </w:p>
    <w:p w:rsidR="001C2BEE" w:rsidP="00972ECD">
      <w:pPr>
        <w:jc w:val="both"/>
        <w:rPr>
          <w:rFonts w:ascii="Times New Roman" w:hAnsi="Times New Roman" w:cs="Times New Roman"/>
          <w:sz w:val="24"/>
          <w:szCs w:val="32"/>
        </w:rPr>
      </w:pPr>
    </w:p>
    <w:p w:rsidR="00972ECD" w:rsidP="00972ECD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gestão planeada e consertada dos recursos hídricos conduzirá 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 xml:space="preserve">medidas de potencialização </w:t>
      </w:r>
      <w:r>
        <w:rPr>
          <w:rFonts w:ascii="Times New Roman" w:hAnsi="Times New Roman" w:cs="Times New Roman"/>
          <w:sz w:val="24"/>
          <w:szCs w:val="32"/>
        </w:rPr>
        <w:t>como:</w:t>
      </w:r>
    </w:p>
    <w:p w:rsidR="00972ECD" w:rsidP="00972EC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O aumento da capacidade de aprovisionamento;</w:t>
      </w:r>
    </w:p>
    <w:p w:rsidR="00972ECD" w:rsidP="00972EC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A organização e rentabilização dos sistemas de abastecimento público.</w:t>
      </w:r>
    </w:p>
    <w:p w:rsidR="00972ECD" w:rsidRPr="00CF5575" w:rsidP="00972ECD">
      <w:pPr>
        <w:jc w:val="both"/>
        <w:rPr>
          <w:rFonts w:ascii="Times New Roman" w:hAnsi="Times New Roman" w:cs="Times New Roman"/>
          <w:color w:val="FF0000"/>
          <w:sz w:val="28"/>
          <w:szCs w:val="32"/>
          <w:u w:val="single"/>
        </w:rPr>
      </w:pPr>
      <w:r w:rsidRPr="00CF5575">
        <w:rPr>
          <w:rFonts w:ascii="Times New Roman" w:hAnsi="Times New Roman" w:cs="Times New Roman"/>
          <w:color w:val="FF0000"/>
          <w:sz w:val="28"/>
          <w:szCs w:val="32"/>
          <w:u w:val="single"/>
        </w:rPr>
        <w:t>A cooperação internacional</w:t>
      </w:r>
    </w:p>
    <w:p w:rsidR="00972ECD" w:rsidP="00972ECD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CF5575" w:rsidR="00CF5575">
        <w:rPr>
          <w:rFonts w:ascii="Times New Roman" w:hAnsi="Times New Roman" w:cs="Times New Roman"/>
          <w:color w:val="FF0000"/>
          <w:sz w:val="24"/>
          <w:szCs w:val="32"/>
        </w:rPr>
        <w:t>Carta Europeia da Água</w:t>
      </w:r>
      <w:r>
        <w:rPr>
          <w:rFonts w:ascii="Times New Roman" w:hAnsi="Times New Roman" w:cs="Times New Roman"/>
          <w:sz w:val="24"/>
          <w:szCs w:val="32"/>
        </w:rPr>
        <w:t xml:space="preserve">, 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Conferência da Água das Nações Unidas,</w:t>
      </w:r>
      <w:r>
        <w:rPr>
          <w:rFonts w:ascii="Times New Roman" w:hAnsi="Times New Roman" w:cs="Times New Roman"/>
          <w:sz w:val="24"/>
          <w:szCs w:val="32"/>
        </w:rPr>
        <w:t xml:space="preserve"> 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Convenção de Helsínquia e a Convenção Luso – Espanhola</w:t>
      </w:r>
      <w:r>
        <w:rPr>
          <w:rFonts w:ascii="Times New Roman" w:hAnsi="Times New Roman" w:cs="Times New Roman"/>
          <w:sz w:val="24"/>
          <w:szCs w:val="32"/>
        </w:rPr>
        <w:t xml:space="preserve"> são exemplos que evidenciam a necessidade de cooperação internacional na gestão e utilização da água, uma vez que se trata de um bem comum que não pode ser contido por fronteiras políticas.</w:t>
      </w:r>
    </w:p>
    <w:p w:rsidR="00972ECD" w:rsidRPr="00CF5575" w:rsidP="00972ECD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Objetivos da Coordenação a nível internacional:</w:t>
      </w:r>
    </w:p>
    <w:p w:rsidR="00972ECD" w:rsidP="00972ECD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Promover a gestão integrada dos recursos hídricos internacionais;</w:t>
      </w:r>
    </w:p>
    <w:p w:rsidR="00972ECD" w:rsidP="00972ECD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Dinamizar a cooperação técnica ao nível da caracterização, da conservação e da proteção dos recursos hídricos;</w:t>
      </w:r>
    </w:p>
    <w:p w:rsidR="00972ECD" w:rsidP="00972ECD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Garantir o respeito mútuo entre os países que partilham os mesmos recursos;</w:t>
      </w:r>
    </w:p>
    <w:p w:rsidR="00972ECD" w:rsidP="00972ECD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Prevenir e resolver conflitos internacionais relativamente á utilização da água.</w:t>
      </w:r>
    </w:p>
    <w:p w:rsidR="005E2E42" w:rsidRPr="00CF5575" w:rsidP="00972ECD">
      <w:p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Diretiva Quadro da Agua</w:t>
      </w:r>
      <w:r>
        <w:rPr>
          <w:rFonts w:ascii="Times New Roman" w:hAnsi="Times New Roman" w:cs="Times New Roman"/>
          <w:sz w:val="24"/>
          <w:szCs w:val="32"/>
        </w:rPr>
        <w:t xml:space="preserve"> tem como principal objetivo prover uma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gestão sustentável dos recursos hídricos.</w:t>
      </w:r>
    </w:p>
    <w:p w:rsidR="005E2E42" w:rsidP="00972ECD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Para Portugal, a regulamentação e o comprimento das normas comunitárias e da convenção Luso – Espanhola assume maior importância, pois é ao território português que afluem as águas vindas de Espanha. Assim, pode ocorrer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problemas</w:t>
      </w:r>
      <w:r>
        <w:rPr>
          <w:rFonts w:ascii="Times New Roman" w:hAnsi="Times New Roman" w:cs="Times New Roman"/>
          <w:sz w:val="24"/>
          <w:szCs w:val="32"/>
        </w:rPr>
        <w:t xml:space="preserve"> como: </w:t>
      </w:r>
    </w:p>
    <w:p w:rsidR="00972ECD" w:rsidP="005E2E4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A poluição das águas espanholas;</w:t>
      </w:r>
    </w:p>
    <w:p w:rsidR="005E2E42" w:rsidP="005E2E4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A construção das novas barragens ou a realização dos transvases no território espanhol.</w:t>
      </w:r>
    </w:p>
    <w:p w:rsidR="005E2E42" w:rsidP="005E2E42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 xml:space="preserve">convenção Luso-espanhola </w:t>
      </w:r>
      <w:r>
        <w:rPr>
          <w:rFonts w:ascii="Times New Roman" w:hAnsi="Times New Roman" w:cs="Times New Roman"/>
          <w:sz w:val="24"/>
          <w:szCs w:val="32"/>
        </w:rPr>
        <w:t>prevê estas situações, e define caudais mínimos e parâmetros de qualidades das águas.</w:t>
      </w:r>
    </w:p>
    <w:p w:rsidR="005E2E42" w:rsidRPr="00CF5575" w:rsidP="005E2E42">
      <w:pPr>
        <w:jc w:val="both"/>
        <w:rPr>
          <w:rFonts w:ascii="Times New Roman" w:hAnsi="Times New Roman" w:cs="Times New Roman"/>
          <w:color w:val="FF0000"/>
          <w:sz w:val="28"/>
          <w:szCs w:val="32"/>
          <w:u w:val="single"/>
        </w:rPr>
      </w:pPr>
      <w:r w:rsidRPr="00CF5575">
        <w:rPr>
          <w:rFonts w:ascii="Times New Roman" w:hAnsi="Times New Roman" w:cs="Times New Roman"/>
          <w:color w:val="FF0000"/>
          <w:sz w:val="28"/>
          <w:szCs w:val="32"/>
          <w:u w:val="single"/>
        </w:rPr>
        <w:t>Racionalizar o consumo da água</w:t>
      </w:r>
    </w:p>
    <w:p w:rsidR="005E2E42" w:rsidP="005E2E42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Foi elaborado o </w:t>
      </w:r>
      <w:r w:rsidRPr="00CF5575" w:rsidR="00561EAE">
        <w:rPr>
          <w:rFonts w:ascii="Times New Roman" w:hAnsi="Times New Roman" w:cs="Times New Roman"/>
          <w:color w:val="FF0000"/>
          <w:sz w:val="24"/>
          <w:szCs w:val="32"/>
        </w:rPr>
        <w:t>programa nacional para o uso eficiente da água</w:t>
      </w:r>
      <w:r>
        <w:rPr>
          <w:rFonts w:ascii="Times New Roman" w:hAnsi="Times New Roman" w:cs="Times New Roman"/>
          <w:sz w:val="24"/>
          <w:szCs w:val="32"/>
        </w:rPr>
        <w:t>, que aponta uma maior racionalização do consumo.</w:t>
      </w:r>
    </w:p>
    <w:p w:rsidR="005E2E42" w:rsidP="005E2E42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Na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agricultura</w:t>
      </w:r>
      <w:r>
        <w:rPr>
          <w:rFonts w:ascii="Times New Roman" w:hAnsi="Times New Roman" w:cs="Times New Roman"/>
          <w:sz w:val="24"/>
          <w:szCs w:val="32"/>
        </w:rPr>
        <w:t>, a atividade que consome maior quantidade de água, em Portugal, os desperdícios podem ser evitados:</w:t>
      </w:r>
    </w:p>
    <w:p w:rsidR="005E2E42" w:rsidP="005E2E42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No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transporte da água</w:t>
      </w:r>
      <w:r>
        <w:rPr>
          <w:rFonts w:ascii="Times New Roman" w:hAnsi="Times New Roman" w:cs="Times New Roman"/>
          <w:sz w:val="24"/>
          <w:szCs w:val="32"/>
        </w:rPr>
        <w:t xml:space="preserve"> em condutas fechadas;</w:t>
      </w:r>
    </w:p>
    <w:p w:rsidR="005E2E42" w:rsidP="005E2E42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Na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irrigação</w:t>
      </w:r>
      <w:r>
        <w:rPr>
          <w:rFonts w:ascii="Times New Roman" w:hAnsi="Times New Roman" w:cs="Times New Roman"/>
          <w:sz w:val="24"/>
          <w:szCs w:val="32"/>
        </w:rPr>
        <w:t xml:space="preserve">, utilizando outras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técnicas de rega</w:t>
      </w:r>
      <w:r>
        <w:rPr>
          <w:rFonts w:ascii="Times New Roman" w:hAnsi="Times New Roman" w:cs="Times New Roman"/>
          <w:sz w:val="24"/>
          <w:szCs w:val="32"/>
        </w:rPr>
        <w:t>;</w:t>
      </w:r>
    </w:p>
    <w:p w:rsidR="005E2E42" w:rsidP="005E2E42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Com 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seleção de culturas</w:t>
      </w:r>
      <w:r>
        <w:rPr>
          <w:rFonts w:ascii="Times New Roman" w:hAnsi="Times New Roman" w:cs="Times New Roman"/>
          <w:sz w:val="24"/>
          <w:szCs w:val="32"/>
        </w:rPr>
        <w:t xml:space="preserve"> adaptadas;</w:t>
      </w:r>
    </w:p>
    <w:p w:rsidR="001C2BEE" w:rsidRPr="001C2BEE" w:rsidP="00561EA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Pela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reutilização de água tratada.</w:t>
      </w:r>
    </w:p>
    <w:p w:rsidR="00561EAE" w:rsidP="00561EAE">
      <w:pPr>
        <w:jc w:val="both"/>
        <w:rPr>
          <w:rFonts w:ascii="Times New Roman" w:hAnsi="Times New Roman" w:cs="Times New Roman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Na indústria</w:t>
      </w:r>
      <w:r>
        <w:rPr>
          <w:rFonts w:ascii="Times New Roman" w:hAnsi="Times New Roman" w:cs="Times New Roman"/>
          <w:sz w:val="24"/>
          <w:szCs w:val="32"/>
        </w:rPr>
        <w:t>:</w:t>
      </w:r>
    </w:p>
    <w:p w:rsidR="00561EAE" w:rsidP="00561EA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Utilização de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tecnologias mais eficientes</w:t>
      </w:r>
      <w:r>
        <w:rPr>
          <w:rFonts w:ascii="Times New Roman" w:hAnsi="Times New Roman" w:cs="Times New Roman"/>
          <w:sz w:val="24"/>
          <w:szCs w:val="32"/>
        </w:rPr>
        <w:t>;</w:t>
      </w:r>
    </w:p>
    <w:p w:rsidR="00561EAE" w:rsidP="00561EA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CF5575">
        <w:rPr>
          <w:rFonts w:ascii="Times New Roman" w:hAnsi="Times New Roman" w:cs="Times New Roman"/>
          <w:color w:val="FF0000"/>
          <w:sz w:val="24"/>
          <w:szCs w:val="32"/>
        </w:rPr>
        <w:t>Utilização da mesma água para fins diferentes</w:t>
      </w:r>
      <w:r>
        <w:rPr>
          <w:rFonts w:ascii="Times New Roman" w:hAnsi="Times New Roman" w:cs="Times New Roman"/>
          <w:sz w:val="24"/>
          <w:szCs w:val="32"/>
        </w:rPr>
        <w:t>;</w:t>
      </w:r>
    </w:p>
    <w:p w:rsidR="00561EAE" w:rsidRPr="00CF5575" w:rsidP="00561EA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Da instalação de sistemas de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tratamento das águas residuais</w:t>
      </w:r>
      <w:r>
        <w:rPr>
          <w:rFonts w:ascii="Times New Roman" w:hAnsi="Times New Roman" w:cs="Times New Roman"/>
          <w:sz w:val="24"/>
          <w:szCs w:val="32"/>
        </w:rPr>
        <w:t xml:space="preserve"> que permitam a sua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reutilização.</w:t>
      </w:r>
    </w:p>
    <w:p w:rsidR="00561EAE" w:rsidP="00561EAE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No setor urbano, o consumo mais significativo é o doméstico, cuja estrutura evidencia a importância das atitudes da racionalização desse consumo.</w:t>
      </w:r>
    </w:p>
    <w:p w:rsidR="00561EAE" w:rsidRPr="00561EAE" w:rsidP="00561EAE">
      <w:pPr>
        <w:jc w:val="both"/>
        <w:rPr>
          <w:rFonts w:ascii="Times New Roman" w:hAnsi="Times New Roman" w:cs="Times New Roman"/>
          <w:sz w:val="24"/>
          <w:szCs w:val="32"/>
          <w:u w:val="single"/>
        </w:rPr>
      </w:pPr>
      <w:r>
        <w:rPr>
          <w:rFonts w:ascii="Times New Roman" w:hAnsi="Times New Roman" w:cs="Times New Roman"/>
          <w:sz w:val="24"/>
          <w:szCs w:val="32"/>
        </w:rPr>
        <w:t xml:space="preserve">O programa nacional para o uso eficiente da água preconiza o </w:t>
      </w:r>
      <w:r w:rsidRPr="00CF5575">
        <w:rPr>
          <w:rFonts w:ascii="Times New Roman" w:hAnsi="Times New Roman" w:cs="Times New Roman"/>
          <w:color w:val="FF0000"/>
          <w:sz w:val="24"/>
          <w:szCs w:val="32"/>
        </w:rPr>
        <w:t>aumento significativo da eficiência do uso da água</w:t>
      </w:r>
      <w:r>
        <w:rPr>
          <w:rFonts w:ascii="Times New Roman" w:hAnsi="Times New Roman" w:cs="Times New Roman"/>
          <w:sz w:val="24"/>
          <w:szCs w:val="32"/>
        </w:rPr>
        <w:t>, num período de 10 anos.</w:t>
      </w:r>
    </w:p>
    <w:p w:rsidR="00561EAE" w:rsidRPr="00561EAE" w:rsidP="00561EAE">
      <w:pPr>
        <w:jc w:val="both"/>
        <w:rPr>
          <w:rFonts w:ascii="Times New Roman" w:hAnsi="Times New Roman" w:cs="Times New Roman"/>
          <w:color w:val="FF0000"/>
          <w:sz w:val="28"/>
          <w:szCs w:val="32"/>
          <w:u w:val="single"/>
        </w:rPr>
      </w:pPr>
      <w:r w:rsidRPr="00561EAE">
        <w:rPr>
          <w:rFonts w:ascii="Times New Roman" w:hAnsi="Times New Roman" w:cs="Times New Roman"/>
          <w:color w:val="FF0000"/>
          <w:sz w:val="28"/>
          <w:szCs w:val="32"/>
          <w:u w:val="single"/>
        </w:rPr>
        <w:t>Outras formas de potencializar os recursos hídricos</w:t>
      </w:r>
    </w:p>
    <w:p w:rsidR="00561EAE" w:rsidP="00561EAE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Os recursos hídricos também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servem de suporte a inúmeras atividade de lazer</w:t>
      </w:r>
      <w:r>
        <w:rPr>
          <w:rFonts w:ascii="Times New Roman" w:hAnsi="Times New Roman" w:cs="Times New Roman"/>
          <w:sz w:val="24"/>
          <w:szCs w:val="32"/>
        </w:rPr>
        <w:t xml:space="preserve">, a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navegação turística</w:t>
      </w:r>
      <w:r>
        <w:rPr>
          <w:rFonts w:ascii="Times New Roman" w:hAnsi="Times New Roman" w:cs="Times New Roman"/>
          <w:sz w:val="24"/>
          <w:szCs w:val="32"/>
        </w:rPr>
        <w:t xml:space="preserve"> e a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atividades como as culturas biogenéticas</w:t>
      </w:r>
      <w:r>
        <w:rPr>
          <w:rFonts w:ascii="Times New Roman" w:hAnsi="Times New Roman" w:cs="Times New Roman"/>
          <w:sz w:val="24"/>
          <w:szCs w:val="32"/>
        </w:rPr>
        <w:t xml:space="preserve"> e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a exploração de inertes</w:t>
      </w:r>
      <w:r>
        <w:rPr>
          <w:rFonts w:ascii="Times New Roman" w:hAnsi="Times New Roman" w:cs="Times New Roman"/>
          <w:sz w:val="24"/>
          <w:szCs w:val="32"/>
        </w:rPr>
        <w:t>.</w:t>
      </w:r>
    </w:p>
    <w:p w:rsidR="00561EAE" w:rsidP="00561EAE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A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navegação de lazer</w:t>
      </w:r>
      <w:r>
        <w:rPr>
          <w:rFonts w:ascii="Times New Roman" w:hAnsi="Times New Roman" w:cs="Times New Roman"/>
          <w:sz w:val="24"/>
          <w:szCs w:val="32"/>
        </w:rPr>
        <w:t xml:space="preserve"> é praticada em muitos rios e albufeiras, mas destaca-se no Douro (e navegação comercial), onde existem infraestruturas de apoio à navegação que permitem uma oferta de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turismo fluvial</w:t>
      </w:r>
      <w:r>
        <w:rPr>
          <w:rFonts w:ascii="Times New Roman" w:hAnsi="Times New Roman" w:cs="Times New Roman"/>
          <w:sz w:val="24"/>
          <w:szCs w:val="32"/>
        </w:rPr>
        <w:t xml:space="preserve"> qualificada.</w:t>
      </w:r>
    </w:p>
    <w:p w:rsidR="00085476" w:rsidRPr="001C2BEE" w:rsidP="000E53E1">
      <w:pPr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São as </w:t>
      </w:r>
      <w:r w:rsidRPr="00561EAE">
        <w:rPr>
          <w:rFonts w:ascii="Times New Roman" w:hAnsi="Times New Roman" w:cs="Times New Roman"/>
          <w:color w:val="FF0000"/>
          <w:sz w:val="24"/>
          <w:szCs w:val="32"/>
        </w:rPr>
        <w:t>culturas biogenéticas</w:t>
      </w:r>
      <w:r>
        <w:rPr>
          <w:rFonts w:ascii="Times New Roman" w:hAnsi="Times New Roman" w:cs="Times New Roman"/>
          <w:sz w:val="24"/>
          <w:szCs w:val="32"/>
        </w:rPr>
        <w:t xml:space="preserve"> – reprodução, engorda, crescimento ou melhoramento das espécies aquícolas – sujeitas a licenciamento e ao cumprimento de normas que visam proteger os meios hídricos.</w:t>
      </w:r>
    </w:p>
    <w:sectPr w:rsidSect="001C2BEE">
      <w:pgSz w:w="11906" w:h="16838"/>
      <w:pgMar w:top="709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487F"/>
    <w:multiLevelType w:val="hybridMultilevel"/>
    <w:tmpl w:val="D898BA6E"/>
    <w:lvl w:ilvl="0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36A1A5A"/>
    <w:multiLevelType w:val="hybridMultilevel"/>
    <w:tmpl w:val="6AFCC7DE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4BC4484"/>
    <w:multiLevelType w:val="hybridMultilevel"/>
    <w:tmpl w:val="672C58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13E5A"/>
    <w:multiLevelType w:val="hybridMultilevel"/>
    <w:tmpl w:val="9F980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51434"/>
    <w:multiLevelType w:val="hybridMultilevel"/>
    <w:tmpl w:val="6EC628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7458F"/>
    <w:multiLevelType w:val="hybridMultilevel"/>
    <w:tmpl w:val="6A0245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02249"/>
    <w:multiLevelType w:val="hybridMultilevel"/>
    <w:tmpl w:val="E09C62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F1BDF"/>
    <w:multiLevelType w:val="hybridMultilevel"/>
    <w:tmpl w:val="1408DB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14E93"/>
    <w:multiLevelType w:val="hybridMultilevel"/>
    <w:tmpl w:val="69926B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8585A"/>
    <w:multiLevelType w:val="hybridMultilevel"/>
    <w:tmpl w:val="6D362E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16768"/>
    <w:multiLevelType w:val="hybridMultilevel"/>
    <w:tmpl w:val="933CD6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C3D79"/>
    <w:multiLevelType w:val="hybridMultilevel"/>
    <w:tmpl w:val="007CEB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428C5"/>
    <w:multiLevelType w:val="hybridMultilevel"/>
    <w:tmpl w:val="7E88C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50497F"/>
    <w:multiLevelType w:val="hybridMultilevel"/>
    <w:tmpl w:val="BEB0E8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21914"/>
    <w:multiLevelType w:val="hybridMultilevel"/>
    <w:tmpl w:val="A9441E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47D97"/>
    <w:multiLevelType w:val="hybridMultilevel"/>
    <w:tmpl w:val="AA9CD1CA"/>
    <w:lvl w:ilvl="0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5FD53806"/>
    <w:multiLevelType w:val="hybridMultilevel"/>
    <w:tmpl w:val="16F2A29C"/>
    <w:lvl w:ilvl="0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65360BBE"/>
    <w:multiLevelType w:val="hybridMultilevel"/>
    <w:tmpl w:val="385E01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7F11B5"/>
    <w:multiLevelType w:val="hybridMultilevel"/>
    <w:tmpl w:val="E696AC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11132"/>
    <w:multiLevelType w:val="hybridMultilevel"/>
    <w:tmpl w:val="DB249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565E21"/>
    <w:multiLevelType w:val="hybridMultilevel"/>
    <w:tmpl w:val="DA489F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6125F"/>
    <w:multiLevelType w:val="hybridMultilevel"/>
    <w:tmpl w:val="F34E8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3"/>
  </w:num>
  <w:num w:numId="4">
    <w:abstractNumId w:val="1"/>
  </w:num>
  <w:num w:numId="5">
    <w:abstractNumId w:val="12"/>
  </w:num>
  <w:num w:numId="6">
    <w:abstractNumId w:val="3"/>
  </w:num>
  <w:num w:numId="7">
    <w:abstractNumId w:val="21"/>
  </w:num>
  <w:num w:numId="8">
    <w:abstractNumId w:val="11"/>
  </w:num>
  <w:num w:numId="9">
    <w:abstractNumId w:val="9"/>
  </w:num>
  <w:num w:numId="10">
    <w:abstractNumId w:val="10"/>
  </w:num>
  <w:num w:numId="11">
    <w:abstractNumId w:val="15"/>
  </w:num>
  <w:num w:numId="12">
    <w:abstractNumId w:val="0"/>
  </w:num>
  <w:num w:numId="13">
    <w:abstractNumId w:val="7"/>
  </w:num>
  <w:num w:numId="14">
    <w:abstractNumId w:val="4"/>
  </w:num>
  <w:num w:numId="15">
    <w:abstractNumId w:val="18"/>
  </w:num>
  <w:num w:numId="16">
    <w:abstractNumId w:val="6"/>
  </w:num>
  <w:num w:numId="17">
    <w:abstractNumId w:val="20"/>
  </w:num>
  <w:num w:numId="18">
    <w:abstractNumId w:val="17"/>
  </w:num>
  <w:num w:numId="19">
    <w:abstractNumId w:val="5"/>
  </w:num>
  <w:num w:numId="20">
    <w:abstractNumId w:val="16"/>
  </w:num>
  <w:num w:numId="21">
    <w:abstractNumId w:val="8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3E1"/>
    <w:pPr>
      <w:ind w:left="720"/>
      <w:contextualSpacing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7E3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7E3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image" Target="media/image1.jpeg"></Relationship><Relationship Id="rId5" Type="http://schemas.openxmlformats.org/officeDocument/2006/relationships/theme" Target="theme/theme1.xml"></Relationship><Relationship Id="rId6" Type="http://schemas.openxmlformats.org/officeDocument/2006/relationships/numbering" Target="numbering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9</Pages>
  <Words>2969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disponibilidades hídricas</dc:title>
  <dc:creator>Fátima Silva</dc:creator>
  <dc:description>As disponibilidades hídricas_x000d_
A gestão dos recursos hídricos</dc:description>
  <cp:revision>4</cp:revision>
  <cp:lastPrinted>2013-05-20T17:09:00Z</cp:lastPrinted>
  <dcterms:created xsi:type="dcterms:W3CDTF">2013-05-18T15:41:00Z</dcterms:created>
  <dcterms:modified xsi:type="dcterms:W3CDTF">2013-05-20T17:24:00Z</dcterms:modified>
</cp:coreProperties>
</file>