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F3" w:rsidRPr="00813ADA" w:rsidRDefault="002C3E67" w:rsidP="009E1DB0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 xml:space="preserve">A evolução da população portuguesa </w:t>
      </w:r>
      <w:proofErr w:type="gramStart"/>
      <w:r w:rsidRPr="00813ADA">
        <w:rPr>
          <w:rFonts w:ascii="Maiandra GD" w:hAnsi="Maiandra GD"/>
          <w:b/>
        </w:rPr>
        <w:t>na</w:t>
      </w:r>
      <w:proofErr w:type="gramEnd"/>
      <w:r w:rsidRPr="00813ADA">
        <w:rPr>
          <w:rFonts w:ascii="Maiandra GD" w:hAnsi="Maiandra GD"/>
          <w:b/>
        </w:rPr>
        <w:t xml:space="preserve"> </w:t>
      </w:r>
      <w:proofErr w:type="gramStart"/>
      <w:r w:rsidRPr="00813ADA">
        <w:rPr>
          <w:rFonts w:ascii="Maiandra GD" w:hAnsi="Maiandra GD"/>
          <w:b/>
        </w:rPr>
        <w:t>2º</w:t>
      </w:r>
      <w:proofErr w:type="gramEnd"/>
      <w:r w:rsidRPr="00813ADA">
        <w:rPr>
          <w:rFonts w:ascii="Maiandra GD" w:hAnsi="Maiandra GD"/>
          <w:b/>
        </w:rPr>
        <w:t xml:space="preserve"> </w:t>
      </w:r>
      <w:proofErr w:type="gramStart"/>
      <w:r w:rsidRPr="00813ADA">
        <w:rPr>
          <w:rFonts w:ascii="Maiandra GD" w:hAnsi="Maiandra GD"/>
          <w:b/>
        </w:rPr>
        <w:t>metade</w:t>
      </w:r>
      <w:proofErr w:type="gramEnd"/>
      <w:r w:rsidRPr="00813ADA">
        <w:rPr>
          <w:rFonts w:ascii="Maiandra GD" w:hAnsi="Maiandra GD"/>
          <w:b/>
        </w:rPr>
        <w:t xml:space="preserve"> do século XX</w:t>
      </w:r>
    </w:p>
    <w:p w:rsidR="009E1DB0" w:rsidRPr="00813ADA" w:rsidRDefault="009E1DB0" w:rsidP="009E1DB0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-Portugal, nas últimas décadas </w:t>
      </w:r>
      <w:r w:rsidR="00C964F3" w:rsidRPr="00813ADA">
        <w:rPr>
          <w:rFonts w:ascii="Maiandra GD" w:hAnsi="Maiandra GD"/>
        </w:rPr>
        <w:t xml:space="preserve">tornou-se </w:t>
      </w:r>
      <w:r w:rsidRPr="00813ADA">
        <w:rPr>
          <w:rFonts w:ascii="Maiandra GD" w:hAnsi="Maiandra GD"/>
        </w:rPr>
        <w:t>num país envelhecido, com baixos níveis de natalidade e mortalidade.</w:t>
      </w:r>
    </w:p>
    <w:p w:rsidR="0097644A" w:rsidRPr="00813ADA" w:rsidRDefault="009E1DB0" w:rsidP="009E1DB0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-A evolução demográfica em Portugal, entre 1950 e 2004, registou um acréscimo </w:t>
      </w:r>
      <w:r w:rsidR="0097644A" w:rsidRPr="00813ADA">
        <w:rPr>
          <w:rFonts w:ascii="Maiandra GD" w:hAnsi="Maiandra GD"/>
        </w:rPr>
        <w:t>significativo</w:t>
      </w:r>
      <w:r w:rsidR="00C964F3" w:rsidRPr="00813ADA">
        <w:rPr>
          <w:rFonts w:ascii="Maiandra GD" w:hAnsi="Maiandra GD"/>
        </w:rPr>
        <w:t>. A</w:t>
      </w:r>
      <w:r w:rsidR="0097644A" w:rsidRPr="00813ADA">
        <w:rPr>
          <w:rFonts w:ascii="Maiandra GD" w:hAnsi="Maiandra GD"/>
        </w:rPr>
        <w:t>penas se registou uma diminuição da população entre 1960 e 1970, em grande parte devido a emigração mas também em resultado do decréscimo da natalidade.</w:t>
      </w:r>
    </w:p>
    <w:p w:rsidR="0097644A" w:rsidRPr="00813ADA" w:rsidRDefault="0097644A" w:rsidP="009E1DB0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Evolução da taxa de natalidade</w:t>
      </w:r>
    </w:p>
    <w:p w:rsidR="0097644A" w:rsidRPr="00813ADA" w:rsidRDefault="0097644A" w:rsidP="009E1DB0">
      <w:pPr>
        <w:rPr>
          <w:rFonts w:ascii="Maiandra GD" w:hAnsi="Maiandra GD"/>
        </w:rPr>
      </w:pPr>
      <w:r w:rsidRPr="00813ADA">
        <w:rPr>
          <w:rFonts w:ascii="Maiandra GD" w:hAnsi="Maiandra GD"/>
        </w:rPr>
        <w:t>-Em Portugal</w:t>
      </w:r>
      <w:proofErr w:type="gramStart"/>
      <w:r w:rsidRPr="00813ADA">
        <w:rPr>
          <w:rFonts w:ascii="Maiandra GD" w:hAnsi="Maiandra GD"/>
        </w:rPr>
        <w:t>,</w:t>
      </w:r>
      <w:proofErr w:type="gramEnd"/>
      <w:r w:rsidRPr="00813ADA">
        <w:rPr>
          <w:rFonts w:ascii="Maiandra GD" w:hAnsi="Maiandra GD"/>
        </w:rPr>
        <w:t xml:space="preserve"> </w:t>
      </w:r>
      <w:r w:rsidR="00C964F3" w:rsidRPr="00813ADA">
        <w:rPr>
          <w:rFonts w:ascii="Maiandra GD" w:hAnsi="Maiandra GD"/>
        </w:rPr>
        <w:t xml:space="preserve">tem-se observado </w:t>
      </w:r>
      <w:r w:rsidRPr="00813ADA">
        <w:rPr>
          <w:rFonts w:ascii="Maiandra GD" w:hAnsi="Maiandra GD"/>
        </w:rPr>
        <w:t>um acentuado decréscimo da natalidade.</w:t>
      </w:r>
    </w:p>
    <w:p w:rsidR="0097644A" w:rsidRPr="00813ADA" w:rsidRDefault="00AF1244" w:rsidP="00AF1244">
      <w:pPr>
        <w:rPr>
          <w:rFonts w:ascii="Maiandra GD" w:hAnsi="Maiandra GD"/>
        </w:rPr>
      </w:pPr>
      <w:r w:rsidRPr="00813ADA">
        <w:rPr>
          <w:rFonts w:ascii="Maiandra GD" w:hAnsi="Maiandra GD"/>
        </w:rPr>
        <w:t>-Efectivamente, de 1950 a 2005 a redução da taxa de natalidade processou-se a um ritmo cada vez mais acelerado, apenas com escassas excepções justificadas pelo retorno dos portugueses das ex-colónias (e de alguns países estrangeiros) e do consequente impacto na taxa de fecundidade que esta nova população introduziu.</w:t>
      </w:r>
    </w:p>
    <w:p w:rsidR="00001015" w:rsidRPr="00813ADA" w:rsidRDefault="00F00FE6" w:rsidP="00F00FE6">
      <w:pPr>
        <w:rPr>
          <w:rFonts w:ascii="Maiandra GD" w:hAnsi="Maiandra GD"/>
        </w:rPr>
      </w:pPr>
      <w:r w:rsidRPr="00813ADA">
        <w:rPr>
          <w:rFonts w:ascii="Maiandra GD" w:hAnsi="Maiandra GD"/>
        </w:rPr>
        <w:t>-Portugal, actualmente é um país com baixo índice sintético de fecundidade, registando valores inferiores ao nível necessário para assegurar a renovação das gerações (cerca de 2.1 filhos por mulher).</w:t>
      </w:r>
      <w:bookmarkStart w:id="0" w:name="_GoBack"/>
      <w:bookmarkEnd w:id="0"/>
    </w:p>
    <w:p w:rsidR="00001015" w:rsidRPr="00813ADA" w:rsidRDefault="00001015" w:rsidP="00F00FE6">
      <w:pPr>
        <w:rPr>
          <w:rFonts w:ascii="Maiandra GD" w:hAnsi="Maiandra GD"/>
        </w:rPr>
      </w:pPr>
      <w:r w:rsidRPr="00813ADA">
        <w:rPr>
          <w:rFonts w:ascii="Maiandra GD" w:hAnsi="Maiandra GD"/>
        </w:rPr>
        <w:t>Diminuição da natalidade e da fecundidade:</w:t>
      </w:r>
    </w:p>
    <w:p w:rsidR="00001015" w:rsidRPr="00813ADA" w:rsidRDefault="00001015" w:rsidP="00001015">
      <w:pPr>
        <w:pStyle w:val="PargrafodaLista"/>
        <w:numPr>
          <w:ilvl w:val="0"/>
          <w:numId w:val="10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Acesso ao planeamento familiar;</w:t>
      </w:r>
    </w:p>
    <w:p w:rsidR="00001015" w:rsidRPr="00813ADA" w:rsidRDefault="00001015" w:rsidP="00001015">
      <w:pPr>
        <w:pStyle w:val="PargrafodaLista"/>
        <w:numPr>
          <w:ilvl w:val="0"/>
          <w:numId w:val="10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Entrada da mulher no mercado de trabalho;</w:t>
      </w:r>
    </w:p>
    <w:p w:rsidR="00001015" w:rsidRPr="00813ADA" w:rsidRDefault="00001015" w:rsidP="00F00FE6">
      <w:pPr>
        <w:pStyle w:val="PargrafodaLista"/>
        <w:numPr>
          <w:ilvl w:val="0"/>
          <w:numId w:val="10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Aumento dos encargos sociais decorrentes do </w:t>
      </w:r>
      <w:proofErr w:type="gramStart"/>
      <w:r w:rsidRPr="00813ADA">
        <w:rPr>
          <w:rFonts w:ascii="Maiandra GD" w:hAnsi="Maiandra GD"/>
        </w:rPr>
        <w:t>numero</w:t>
      </w:r>
      <w:proofErr w:type="gramEnd"/>
      <w:r w:rsidRPr="00813ADA">
        <w:rPr>
          <w:rFonts w:ascii="Maiandra GD" w:hAnsi="Maiandra GD"/>
        </w:rPr>
        <w:t xml:space="preserve"> de filhos;</w:t>
      </w:r>
    </w:p>
    <w:p w:rsidR="00001015" w:rsidRPr="00813ADA" w:rsidRDefault="00001015" w:rsidP="00F00FE6">
      <w:pPr>
        <w:pStyle w:val="PargrafodaLista"/>
        <w:numPr>
          <w:ilvl w:val="0"/>
          <w:numId w:val="10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Casamento tardio;</w:t>
      </w:r>
    </w:p>
    <w:p w:rsidR="00001015" w:rsidRPr="00813ADA" w:rsidRDefault="00001015" w:rsidP="00F00FE6">
      <w:pPr>
        <w:pStyle w:val="PargrafodaLista"/>
        <w:numPr>
          <w:ilvl w:val="0"/>
          <w:numId w:val="10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Redução da taxa de nupcialidade e o aumento da taxa de divorcialidade.</w:t>
      </w:r>
    </w:p>
    <w:p w:rsidR="00F00FE6" w:rsidRPr="00813ADA" w:rsidRDefault="00534582" w:rsidP="00534582">
      <w:pPr>
        <w:rPr>
          <w:rFonts w:ascii="Maiandra GD" w:hAnsi="Maiandra GD"/>
        </w:rPr>
      </w:pPr>
      <w:r w:rsidRPr="00813ADA">
        <w:rPr>
          <w:rFonts w:ascii="Maiandra GD" w:hAnsi="Maiandra GD"/>
          <w:b/>
        </w:rPr>
        <w:t>Evolução da taxa de mortalidade</w:t>
      </w:r>
    </w:p>
    <w:p w:rsidR="00001015" w:rsidRPr="00813ADA" w:rsidRDefault="00001015" w:rsidP="008744E6">
      <w:pPr>
        <w:rPr>
          <w:rFonts w:ascii="Maiandra GD" w:hAnsi="Maiandra GD"/>
        </w:rPr>
      </w:pPr>
    </w:p>
    <w:p w:rsidR="00001015" w:rsidRPr="00813ADA" w:rsidRDefault="00001015" w:rsidP="008744E6">
      <w:pPr>
        <w:rPr>
          <w:rFonts w:ascii="Maiandra GD" w:hAnsi="Maiandra GD"/>
        </w:rPr>
      </w:pPr>
      <w:r w:rsidRPr="00813ADA">
        <w:rPr>
          <w:rFonts w:ascii="Maiandra GD" w:hAnsi="Maiandra GD"/>
        </w:rPr>
        <w:t>Diminuição da taxa de mortalidade:</w:t>
      </w:r>
    </w:p>
    <w:p w:rsidR="00001015" w:rsidRPr="00813ADA" w:rsidRDefault="00001015" w:rsidP="00001015">
      <w:pPr>
        <w:pStyle w:val="PargrafodaLista"/>
        <w:numPr>
          <w:ilvl w:val="0"/>
          <w:numId w:val="11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Melhoria da dieta alimentar e das condições habitacionais;</w:t>
      </w:r>
    </w:p>
    <w:p w:rsidR="00001015" w:rsidRPr="00813ADA" w:rsidRDefault="00001015" w:rsidP="00001015">
      <w:pPr>
        <w:pStyle w:val="PargrafodaLista"/>
        <w:numPr>
          <w:ilvl w:val="0"/>
          <w:numId w:val="11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Melhores cuidados de saúde e de assistência médica;</w:t>
      </w:r>
    </w:p>
    <w:p w:rsidR="00955548" w:rsidRPr="00813ADA" w:rsidRDefault="00001015" w:rsidP="00955548">
      <w:pPr>
        <w:pStyle w:val="PargrafodaLista"/>
        <w:numPr>
          <w:ilvl w:val="0"/>
          <w:numId w:val="11"/>
        </w:numPr>
        <w:rPr>
          <w:rFonts w:ascii="Maiandra GD" w:hAnsi="Maiandra GD"/>
        </w:rPr>
      </w:pPr>
      <w:r w:rsidRPr="00813ADA">
        <w:rPr>
          <w:rFonts w:ascii="Maiandra GD" w:hAnsi="Maiandra GD"/>
        </w:rPr>
        <w:t>Melhores hábitos de higiene e condições de trabalho.</w:t>
      </w:r>
    </w:p>
    <w:p w:rsidR="008744E6" w:rsidRPr="00813ADA" w:rsidRDefault="00955548" w:rsidP="00955548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A evolução da taxa de mortalidade infantil</w:t>
      </w:r>
    </w:p>
    <w:p w:rsidR="00A15E2B" w:rsidRPr="00813ADA" w:rsidRDefault="00955548" w:rsidP="00A15E2B">
      <w:pPr>
        <w:rPr>
          <w:rFonts w:ascii="Maiandra GD" w:hAnsi="Maiandra GD"/>
        </w:rPr>
      </w:pPr>
      <w:r w:rsidRPr="00813ADA">
        <w:rPr>
          <w:rFonts w:ascii="Maiandra GD" w:hAnsi="Maiandra GD"/>
        </w:rPr>
        <w:t>-Um outro contributo para a diminuição gradual da taxa bruta de mortalidade em Portugal foi dado pela taxa de mortalidade infantil.</w:t>
      </w:r>
    </w:p>
    <w:p w:rsidR="00001015" w:rsidRPr="00813ADA" w:rsidRDefault="00001015" w:rsidP="00A15E2B">
      <w:pPr>
        <w:rPr>
          <w:rFonts w:ascii="Maiandra GD" w:hAnsi="Maiandra GD"/>
        </w:rPr>
      </w:pPr>
    </w:p>
    <w:p w:rsidR="00955548" w:rsidRPr="00813ADA" w:rsidRDefault="00A15E2B" w:rsidP="00A15E2B">
      <w:pPr>
        <w:rPr>
          <w:rFonts w:ascii="Maiandra GD" w:hAnsi="Maiandra GD"/>
        </w:rPr>
      </w:pPr>
      <w:r w:rsidRPr="00813ADA">
        <w:rPr>
          <w:rFonts w:ascii="Maiandra GD" w:hAnsi="Maiandra GD"/>
        </w:rPr>
        <w:t>O progresso na medicina foi devido:</w:t>
      </w:r>
    </w:p>
    <w:p w:rsidR="00A15E2B" w:rsidRPr="00813ADA" w:rsidRDefault="00A15E2B" w:rsidP="00A15E2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Aos cuidados médicos durante e depois da gravidez;</w:t>
      </w:r>
    </w:p>
    <w:p w:rsidR="00A15E2B" w:rsidRPr="00813ADA" w:rsidRDefault="00A15E2B" w:rsidP="00A15E2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Vacinação infantil.</w:t>
      </w:r>
    </w:p>
    <w:p w:rsidR="00A15E2B" w:rsidRPr="00813ADA" w:rsidRDefault="00A15E2B" w:rsidP="00A15E2B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Taxa de crescimento natural</w:t>
      </w:r>
    </w:p>
    <w:p w:rsidR="00A15E2B" w:rsidRPr="00813ADA" w:rsidRDefault="00A15E2B" w:rsidP="00A15E2B">
      <w:pPr>
        <w:rPr>
          <w:rFonts w:ascii="Maiandra GD" w:hAnsi="Maiandra GD"/>
        </w:rPr>
      </w:pPr>
      <w:r w:rsidRPr="00813ADA">
        <w:rPr>
          <w:rFonts w:ascii="Maiandra GD" w:hAnsi="Maiandra GD"/>
        </w:rPr>
        <w:t>-O crescimento natural de uma população depende exclusivamente dos comportamentos da natalidade e da mortalidade.</w:t>
      </w:r>
    </w:p>
    <w:p w:rsidR="00A15E2B" w:rsidRPr="00813ADA" w:rsidRDefault="00C62861" w:rsidP="00C62861">
      <w:pPr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 xml:space="preserve">-Este comportamento negativo da taxa de crescimento natural em algumas regiões </w:t>
      </w:r>
      <w:r w:rsidR="00001015" w:rsidRPr="00813ADA">
        <w:rPr>
          <w:rFonts w:ascii="Maiandra GD" w:hAnsi="Maiandra GD"/>
        </w:rPr>
        <w:t xml:space="preserve">do país acaba por ser agravado </w:t>
      </w:r>
      <w:r w:rsidRPr="00813ADA">
        <w:rPr>
          <w:rFonts w:ascii="Maiandra GD" w:hAnsi="Maiandra GD"/>
        </w:rPr>
        <w:t>por perdas demográficas importantes ao nível dos movimentos migratórios.</w:t>
      </w:r>
    </w:p>
    <w:p w:rsidR="00C62861" w:rsidRPr="00813ADA" w:rsidRDefault="00C62861" w:rsidP="00C62861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Movimentos migratórios</w:t>
      </w:r>
    </w:p>
    <w:p w:rsidR="009A2B52" w:rsidRPr="00813ADA" w:rsidRDefault="009A2B52" w:rsidP="009A2B52">
      <w:pPr>
        <w:rPr>
          <w:rFonts w:ascii="Maiandra GD" w:hAnsi="Maiandra GD"/>
        </w:rPr>
      </w:pPr>
      <w:r w:rsidRPr="00813ADA">
        <w:rPr>
          <w:rFonts w:ascii="Maiandra GD" w:hAnsi="Maiandra GD"/>
        </w:rPr>
        <w:t>-</w:t>
      </w:r>
      <w:r w:rsidR="00896A5C" w:rsidRPr="00813ADA">
        <w:rPr>
          <w:rFonts w:ascii="Maiandra GD" w:hAnsi="Maiandra GD"/>
        </w:rPr>
        <w:t>À alguns anos, os movimentos migratórios de Portugal</w:t>
      </w:r>
      <w:r w:rsidRPr="00813ADA">
        <w:rPr>
          <w:rFonts w:ascii="Maiandra GD" w:hAnsi="Maiandra GD"/>
        </w:rPr>
        <w:t xml:space="preserve"> assentava sobretudo na emigração, contudo, nas duas últimas décadas a imigração tem vindo a assumir progressiva importância.</w:t>
      </w:r>
    </w:p>
    <w:p w:rsidR="00C62861" w:rsidRPr="00813ADA" w:rsidRDefault="009A2B52" w:rsidP="009A2B52">
      <w:pPr>
        <w:rPr>
          <w:rFonts w:ascii="Maiandra GD" w:hAnsi="Maiandra GD"/>
        </w:rPr>
      </w:pPr>
      <w:r w:rsidRPr="00813ADA">
        <w:rPr>
          <w:rFonts w:ascii="Maiandra GD" w:hAnsi="Maiandra GD"/>
        </w:rPr>
        <w:t>-Até os anos 60, os fluxos migratórios nacionais dirigiam-se para o continente americano (Brasil e EUA)</w:t>
      </w:r>
      <w:r w:rsidR="00896A5C" w:rsidRPr="00813ADA">
        <w:rPr>
          <w:rFonts w:ascii="Maiandra GD" w:hAnsi="Maiandra GD"/>
        </w:rPr>
        <w:t xml:space="preserve">, depois da II Guerra Mundial, </w:t>
      </w:r>
      <w:r w:rsidRPr="00813ADA">
        <w:rPr>
          <w:rFonts w:ascii="Maiandra GD" w:hAnsi="Maiandra GD"/>
        </w:rPr>
        <w:t>a Europa ganha agora uma relevância.</w:t>
      </w:r>
    </w:p>
    <w:p w:rsidR="002532E5" w:rsidRPr="00813ADA" w:rsidRDefault="009A2B52" w:rsidP="002532E5">
      <w:pPr>
        <w:rPr>
          <w:rFonts w:ascii="Maiandra GD" w:hAnsi="Maiandra GD"/>
        </w:rPr>
      </w:pPr>
      <w:r w:rsidRPr="00813ADA">
        <w:rPr>
          <w:rFonts w:ascii="Maiandra GD" w:hAnsi="Maiandra GD"/>
        </w:rPr>
        <w:t>-</w:t>
      </w:r>
      <w:r w:rsidR="00D430FB" w:rsidRPr="00813ADA">
        <w:rPr>
          <w:rFonts w:ascii="Maiandra GD" w:hAnsi="Maiandra GD"/>
        </w:rPr>
        <w:t xml:space="preserve">Estes fluxos de saídas e entradas de população em território nacional têm grande influência na evolução demográfica do nosso país. </w:t>
      </w:r>
    </w:p>
    <w:p w:rsidR="0070120A" w:rsidRPr="00813ADA" w:rsidRDefault="0070120A" w:rsidP="0070120A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As estruturas e os comportamentos sociodemográficos</w:t>
      </w:r>
    </w:p>
    <w:p w:rsidR="00A347B5" w:rsidRPr="00813ADA" w:rsidRDefault="0070120A" w:rsidP="00A347B5">
      <w:pPr>
        <w:rPr>
          <w:rFonts w:ascii="Maiandra GD" w:hAnsi="Maiandra GD"/>
        </w:rPr>
      </w:pPr>
      <w:r w:rsidRPr="00813ADA">
        <w:rPr>
          <w:rFonts w:ascii="Maiandra GD" w:hAnsi="Maiandra GD"/>
        </w:rPr>
        <w:t>-Nos últimos décadas o nosso país tem vindo</w:t>
      </w:r>
      <w:r w:rsidR="00A347B5" w:rsidRPr="00813ADA">
        <w:rPr>
          <w:rFonts w:ascii="Maiandra GD" w:hAnsi="Maiandra GD"/>
        </w:rPr>
        <w:t xml:space="preserve"> a constatar um significativo aumento de </w:t>
      </w:r>
      <w:r w:rsidR="00E33737" w:rsidRPr="00813ADA">
        <w:rPr>
          <w:rFonts w:ascii="Maiandra GD" w:hAnsi="Maiandra GD"/>
        </w:rPr>
        <w:t>idosos</w:t>
      </w:r>
      <w:r w:rsidR="00A347B5" w:rsidRPr="00813ADA">
        <w:rPr>
          <w:rFonts w:ascii="Maiandra GD" w:hAnsi="Maiandra GD"/>
        </w:rPr>
        <w:t>, acompanhado por uma redução importante de jovens.</w:t>
      </w:r>
    </w:p>
    <w:p w:rsidR="00970105" w:rsidRPr="00813ADA" w:rsidRDefault="00B87D70" w:rsidP="00970105">
      <w:pPr>
        <w:rPr>
          <w:rFonts w:ascii="Maiandra GD" w:hAnsi="Maiandra GD"/>
        </w:rPr>
      </w:pPr>
      <w:r w:rsidRPr="00813ADA">
        <w:rPr>
          <w:rFonts w:ascii="Maiandra GD" w:hAnsi="Maiandra GD"/>
        </w:rPr>
        <w:t>-</w:t>
      </w:r>
      <w:r w:rsidR="00E33737" w:rsidRPr="00813ADA">
        <w:rPr>
          <w:rFonts w:ascii="Maiandra GD" w:hAnsi="Maiandra GD"/>
        </w:rPr>
        <w:t>O</w:t>
      </w:r>
      <w:r w:rsidRPr="00813ADA">
        <w:rPr>
          <w:rFonts w:ascii="Maiandra GD" w:hAnsi="Maiandra GD"/>
        </w:rPr>
        <w:t xml:space="preserve"> envelhecimento demográfico no nosso país tem vindo</w:t>
      </w:r>
      <w:r w:rsidR="00E33737" w:rsidRPr="00813ADA">
        <w:rPr>
          <w:rFonts w:ascii="Maiandra GD" w:hAnsi="Maiandra GD"/>
        </w:rPr>
        <w:t xml:space="preserve"> progressivamente a acentuar-se.</w:t>
      </w:r>
    </w:p>
    <w:p w:rsidR="00E33737" w:rsidRPr="00813ADA" w:rsidRDefault="00970105" w:rsidP="00375E6E">
      <w:pPr>
        <w:rPr>
          <w:rFonts w:ascii="Maiandra GD" w:hAnsi="Maiandra GD"/>
        </w:rPr>
      </w:pPr>
      <w:r w:rsidRPr="00813ADA">
        <w:rPr>
          <w:rFonts w:ascii="Maiandra GD" w:hAnsi="Maiandra GD"/>
        </w:rPr>
        <w:t>-Duplo envelhecimento: resultado da significativa quebra da taxa de natalidade e da rápida evolução da esperança média de vida – tem várias imp</w:t>
      </w:r>
      <w:r w:rsidR="00E33737" w:rsidRPr="00813ADA">
        <w:rPr>
          <w:rFonts w:ascii="Maiandra GD" w:hAnsi="Maiandra GD"/>
        </w:rPr>
        <w:t>licações a nível socioeconómico.</w:t>
      </w:r>
    </w:p>
    <w:p w:rsidR="00970105" w:rsidRPr="00813ADA" w:rsidRDefault="00375E6E" w:rsidP="00375E6E">
      <w:pPr>
        <w:rPr>
          <w:rFonts w:ascii="Maiandra GD" w:hAnsi="Maiandra GD"/>
        </w:rPr>
      </w:pPr>
      <w:r w:rsidRPr="00813ADA">
        <w:rPr>
          <w:rFonts w:ascii="Maiandra GD" w:hAnsi="Maiandra GD"/>
          <w:b/>
        </w:rPr>
        <w:t>A estrutura da população activa</w:t>
      </w:r>
    </w:p>
    <w:p w:rsidR="00005A64" w:rsidRPr="00813ADA" w:rsidRDefault="00375E6E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>-A população activa constitui um importante recurso para o desenvolvimento do país, uma vez que a mão-de-obra representa um dos principais factores disponíveis para a criação de riqueza.</w:t>
      </w:r>
    </w:p>
    <w:p w:rsidR="00375E6E" w:rsidRPr="00813ADA" w:rsidRDefault="00DB10A9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>-População activa pertence:</w:t>
      </w:r>
    </w:p>
    <w:p w:rsidR="00DB10A9" w:rsidRPr="00813ADA" w:rsidRDefault="00DB10A9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População empregada;</w:t>
      </w:r>
    </w:p>
    <w:p w:rsidR="00DB10A9" w:rsidRPr="00813ADA" w:rsidRDefault="00DB10A9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População desempregada à procura de emprego;</w:t>
      </w:r>
    </w:p>
    <w:p w:rsidR="00005A64" w:rsidRPr="00813ADA" w:rsidRDefault="00DB10A9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População desempregada à procura do primeiro emprego.</w:t>
      </w:r>
    </w:p>
    <w:p w:rsidR="00677B2F" w:rsidRPr="00813ADA" w:rsidRDefault="00677B2F" w:rsidP="00DB10A9">
      <w:pPr>
        <w:rPr>
          <w:rFonts w:ascii="Maiandra GD" w:hAnsi="Maiandra GD"/>
        </w:rPr>
      </w:pPr>
      <w:r w:rsidRPr="00813ADA">
        <w:rPr>
          <w:rFonts w:ascii="Maiandra GD" w:hAnsi="Maiandra GD"/>
        </w:rPr>
        <w:t>-Em 1950, quase metade da nossa população trabalhava no sector primário, o que evidencia o fraco desenvolvimento socioeconómico do país.</w:t>
      </w:r>
    </w:p>
    <w:p w:rsidR="00677B2F" w:rsidRPr="00813ADA" w:rsidRDefault="00C0605F" w:rsidP="00C0605F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Nível de instrução e de qualificação profissional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>-Portugal continua a possuir a mão-de-obra mais desqualificada da União Europeia. A taxa de analfabetismo é ainda elevada.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>-Razões dessa taxa: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Expansão tardia do sistema escolar;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Desvalorização do papel da escola;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Abandono escolar;</w:t>
      </w:r>
    </w:p>
    <w:p w:rsidR="00C0605F" w:rsidRPr="00813ADA" w:rsidRDefault="00C0605F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Contexto social e cultural pouco exigente.</w:t>
      </w:r>
    </w:p>
    <w:p w:rsidR="00632E32" w:rsidRPr="00813ADA" w:rsidRDefault="00632E32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>Os baixos níveis de qualificação pro</w:t>
      </w:r>
      <w:r w:rsidR="00005A64" w:rsidRPr="00813ADA">
        <w:rPr>
          <w:rFonts w:ascii="Maiandra GD" w:hAnsi="Maiandra GD"/>
        </w:rPr>
        <w:t>fissional estão</w:t>
      </w:r>
      <w:r w:rsidRPr="00813ADA">
        <w:rPr>
          <w:rFonts w:ascii="Maiandra GD" w:hAnsi="Maiandra GD"/>
        </w:rPr>
        <w:t xml:space="preserve"> associado</w:t>
      </w:r>
      <w:r w:rsidR="00005A64" w:rsidRPr="00813ADA">
        <w:rPr>
          <w:rFonts w:ascii="Maiandra GD" w:hAnsi="Maiandra GD"/>
        </w:rPr>
        <w:t>s</w:t>
      </w:r>
      <w:r w:rsidRPr="00813ADA">
        <w:rPr>
          <w:rFonts w:ascii="Maiandra GD" w:hAnsi="Maiandra GD"/>
        </w:rPr>
        <w:t xml:space="preserve"> a</w:t>
      </w:r>
      <w:r w:rsidR="00005A64" w:rsidRPr="00813ADA">
        <w:rPr>
          <w:rFonts w:ascii="Maiandra GD" w:hAnsi="Maiandra GD"/>
        </w:rPr>
        <w:t xml:space="preserve">o baixo nível de </w:t>
      </w:r>
      <w:r w:rsidRPr="00813ADA">
        <w:rPr>
          <w:rFonts w:ascii="Maiandra GD" w:hAnsi="Maiandra GD"/>
        </w:rPr>
        <w:t>escolaridade, o que constitui um obstáculo ao desenvolvimento do país.</w:t>
      </w:r>
    </w:p>
    <w:p w:rsidR="00632E32" w:rsidRPr="00813ADA" w:rsidRDefault="00632E32" w:rsidP="00C0605F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Os principais problemas sociodemográficos</w:t>
      </w:r>
    </w:p>
    <w:p w:rsidR="00F449BB" w:rsidRPr="00813ADA" w:rsidRDefault="00632E32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Declínio da fecundidade</w:t>
      </w:r>
      <w:r w:rsidR="00F449BB" w:rsidRPr="00813ADA">
        <w:rPr>
          <w:rFonts w:ascii="Maiandra GD" w:hAnsi="Maiandra GD"/>
        </w:rPr>
        <w:t>;</w:t>
      </w:r>
    </w:p>
    <w:p w:rsidR="00F449BB" w:rsidRPr="00813ADA" w:rsidRDefault="00F449BB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Envelhecimento;</w:t>
      </w:r>
    </w:p>
    <w:p w:rsidR="00F449BB" w:rsidRPr="00813ADA" w:rsidRDefault="00F449BB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Baixo nível educacional;</w:t>
      </w:r>
    </w:p>
    <w:p w:rsidR="00F449BB" w:rsidRPr="00813ADA" w:rsidRDefault="00F449BB" w:rsidP="00C0605F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Situação perante o emprego.</w:t>
      </w:r>
    </w:p>
    <w:p w:rsidR="00F449BB" w:rsidRPr="00813ADA" w:rsidRDefault="00F449BB" w:rsidP="00C0605F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Os factores de distribuição da população</w:t>
      </w:r>
    </w:p>
    <w:p w:rsidR="008F67AB" w:rsidRPr="00813ADA" w:rsidRDefault="008F67AB" w:rsidP="00C0605F">
      <w:pPr>
        <w:rPr>
          <w:rFonts w:ascii="Maiandra GD" w:hAnsi="Maiandra GD"/>
        </w:rPr>
      </w:pP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EEA021" wp14:editId="3D82017B">
                <wp:simplePos x="0" y="0"/>
                <wp:positionH relativeFrom="column">
                  <wp:posOffset>3939540</wp:posOffset>
                </wp:positionH>
                <wp:positionV relativeFrom="paragraph">
                  <wp:posOffset>76200</wp:posOffset>
                </wp:positionV>
                <wp:extent cx="1647825" cy="276225"/>
                <wp:effectExtent l="0" t="0" r="28575" b="28575"/>
                <wp:wrapNone/>
                <wp:docPr id="41" name="Rectângul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Pr="008F67AB" w:rsidRDefault="008F67AB" w:rsidP="008F67AB">
                            <w:pPr>
                              <w:jc w:val="center"/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Factores desfavoráveis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ângulo 41" o:spid="_x0000_s1026" style="position:absolute;margin-left:310.2pt;margin-top:6pt;width:129.75pt;height:21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KvWcQIAACEFAAAOAAAAZHJzL2Uyb0RvYy54bWysVN1O2zAUvp+0d7B8v6aNSmEVKapATJMQ&#10;IGDi2nXsNprj4x27TbrH2avsxTh20sBYr6bdOOf4/H/+Ts4v2tqwnUJfgS34ZDTmTFkJZWXXBf/2&#10;dP3pjDMfhC2FAasKvleeXyw+fjhv3FzlsAFTKmSUxPp54wq+CcHNs8zLjaqFH4FTlowasBaBVFxn&#10;JYqGstcmy8fjWdYAlg5BKu/p9qoz8kXKr7WS4U5rrwIzBafeQjoxnat4ZotzMV+jcJtK9m2If+ii&#10;FpWlokOqKxEE22L1V6q6kggedBhJqDPQupIqzUDTTMbvpnncCKfSLASOdwNM/v+llbe7e2RVWfDp&#10;hDMranqjB0Lt9y+73hpgdEsQNc7PyfPR3WOveRLjvK3GOn5pEtYmWPcDrKoNTNLlZDY9PctPOJNk&#10;y09nOcmUJnuNdujDFwU1i0LBkRpIaIrdjQ+d68GF4mI3Xf0khb1RsQVjH5SmUahinqITidSlQbYT&#10;9PxCSmVD3pdO3jFMV8YMgZNjgSYkEKjf3jeGqUSuIXB8LPDPikNEqgo2DMF1ZQGPJSi/D5U7/8P0&#10;3cxx/NCu2v5NVlDu6TEROpZ7J68rwvNG+HAvkGhNC0CrGu7o0AaagkMvcbYB/HnsPvoT28jKWUNr&#10;UnD/YytQcWa+WuLh58l0GvcqKdOT05wUfGtZvbXYbX0J9BRENeouidE/mIOoEepn2uhlrEomYSXV&#10;LrgMeFAuQ7e+9E+QarlMbrRLToQb++hkTB4Bjnx5ap8Fup5Ugeh4C4eVEvN33Op8Y6SF5TaArhLx&#10;IsQdrj30tIeJuv0/Iy76Wz15vf7ZFi8AAAD//wMAUEsDBBQABgAIAAAAIQAcy1rr3gAAAAkBAAAP&#10;AAAAZHJzL2Rvd25yZXYueG1sTI/BTsMwEETvSPyDtUjcqENEShriVIiKQ7mgtnB3460TNV5HsZMG&#10;vp7lBMfVPM2+Kdez68SEQ2g9KbhfJCCQam9asgo+Dq93OYgQNRndeUIFXxhgXV1flbow/kI7nPbR&#10;Ci6hUGgFTYx9IWWoG3Q6LHyPxNnJD05HPgcrzaAvXO46mSbJUjrdEn9odI8vDdbn/egU5FNtN2f7&#10;RsP7ZvfZnrYH2o7fSt3ezM9PICLO8Q+GX31Wh4qdjn4kE0SnYJkmD4xykPImBvLH1QrEUUGWZSCr&#10;Uv5fUP0AAAD//wMAUEsBAi0AFAAGAAgAAAAhALaDOJL+AAAA4QEAABMAAAAAAAAAAAAAAAAAAAAA&#10;AFtDb250ZW50X1R5cGVzXS54bWxQSwECLQAUAAYACAAAACEAOP0h/9YAAACUAQAACwAAAAAAAAAA&#10;AAAAAAAvAQAAX3JlbHMvLnJlbHNQSwECLQAUAAYACAAAACEA78ir1nECAAAhBQAADgAAAAAAAAAA&#10;AAAAAAAuAgAAZHJzL2Uyb0RvYy54bWxQSwECLQAUAAYACAAAACEAHMta694AAAAJAQAADwAAAAAA&#10;AAAAAAAAAADLBAAAZHJzL2Rvd25yZXYueG1sUEsFBgAAAAAEAAQA8wAAANYFAAAAAA==&#10;" fillcolor="white [3201]" strokecolor="#c0504d [3205]" strokeweight="2pt">
                <v:textbox>
                  <w:txbxContent>
                    <w:p w:rsidR="008F67AB" w:rsidRPr="008F67AB" w:rsidRDefault="008F67AB" w:rsidP="008F67AB">
                      <w:pPr>
                        <w:jc w:val="center"/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Factores desfavoráveis</w:t>
                      </w:r>
                    </w:p>
                  </w:txbxContent>
                </v:textbox>
              </v:rect>
            </w:pict>
          </mc:Fallback>
        </mc:AlternateContent>
      </w: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5B446A" wp14:editId="115C803C">
                <wp:simplePos x="0" y="0"/>
                <wp:positionH relativeFrom="column">
                  <wp:posOffset>15240</wp:posOffset>
                </wp:positionH>
                <wp:positionV relativeFrom="paragraph">
                  <wp:posOffset>76200</wp:posOffset>
                </wp:positionV>
                <wp:extent cx="1581150" cy="276225"/>
                <wp:effectExtent l="0" t="0" r="19050" b="28575"/>
                <wp:wrapNone/>
                <wp:docPr id="40" name="Rectângul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Pr="008F67AB" w:rsidRDefault="008F67AB" w:rsidP="008F67AB">
                            <w:p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Factores favoráveis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0" o:spid="_x0000_s1027" style="position:absolute;margin-left:1.2pt;margin-top:6pt;width:124.5pt;height:21.7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UWcQIAACgFAAAOAAAAZHJzL2Uyb0RvYy54bWysVF9P2zAQf5+072D5faSJKLCKFFUgpkkI&#10;EDDx7Dp2G83xeWe3Sfdx9lX2xTg7aWCsT9NeEp/vfvf3dz6/6BrDtgp9Dbbk+dGEM2UlVLVdlfzb&#10;0/WnM858ELYSBqwq+U55fjH/+OG8dTNVwBpMpZCRE+tnrSv5OgQ3yzIv16oR/gicsqTUgI0IJOIq&#10;q1C05L0xWTGZnGQtYOUQpPKebq96JZ8n/1orGe609iowU3LKLaQvpu8yfrP5uZitULh1LYc0xD9k&#10;0YjaUtDR1ZUIgm2w/stVU0sEDzocSWgy0LqWKtVA1eSTd9U8roVTqRZqjndjm/z/cytvt/fI6qrk&#10;x9QeKxqa0QN17fcvu9oYYHRLLWqdn5Hlo7vHQfJ0jPV2Gpv4p0pYl9q6G9uqusAkXebTszyfkntJ&#10;uuL0pCim0Wn2inbowxcFDYuHkiMlkLoptjc+9KZ7E8LFbPr46RR2RsUUjH1QmkqhiEVCJxKpS4Ns&#10;K2j8QkplQzGETtYRpmtjRmB+CGhCPoAG2whTiVwjcHII+GfEEZGigg0juKkt4CEH1fcxcm+/r76v&#10;OZYfumWX5pcs480Sqh3NFKEnu3fyuqa23ggf7gUSu2kStLHhjj7aQFtyGE6crQF/HrqP9kQ60nLW&#10;0raU3P/YCFScma+W6Pg5P478CUk4np4WJOBbzfKtxm6aS6CJ5PQ2OJmO0T6Y/VEjNM+02IsYlVTC&#10;SopdchlwL1yGfovpaZBqsUhmtFJOhBv76GR0HvscafPUPQt0A7cCsfIW9pslZu8o1ttGpIXFJoCu&#10;E/9e+zpMgNYxMXh4OuK+v5WT1esDN38BAAD//wMAUEsDBBQABgAIAAAAIQDyoUi+2wAAAAcBAAAP&#10;AAAAZHJzL2Rvd25yZXYueG1sTI/NTsMwEITvSLyDtUjcqNOIoCrEqRAVh3JB/eHuxlsnaryObCcN&#10;PD3LCY47M5r9plrPrhcThth5UrBcZCCQGm86sgqOh7eHFYiYNBnde0IFXxhhXd/eVLo0/ko7nPbJ&#10;Ci6hWGoFbUpDKWVsWnQ6LvyAxN7ZB6cTn8FKE/SVy10v8yx7kk53xB9aPeBri81lPzoFq6mxm4t9&#10;p/Cx2X125+2BtuO3Uvd388sziIRz+gvDLz6jQ81MJz+SiaJXkD9ykOWcF7GdF0sWTgqKogBZV/I/&#10;f/0DAAD//wMAUEsBAi0AFAAGAAgAAAAhALaDOJL+AAAA4QEAABMAAAAAAAAAAAAAAAAAAAAAAFtD&#10;b250ZW50X1R5cGVzXS54bWxQSwECLQAUAAYACAAAACEAOP0h/9YAAACUAQAACwAAAAAAAAAAAAAA&#10;AAAvAQAAX3JlbHMvLnJlbHNQSwECLQAUAAYACAAAACEApcUFFnECAAAoBQAADgAAAAAAAAAAAAAA&#10;AAAuAgAAZHJzL2Uyb0RvYy54bWxQSwECLQAUAAYACAAAACEA8qFIvtsAAAAHAQAADwAAAAAAAAAA&#10;AAAAAADLBAAAZHJzL2Rvd25yZXYueG1sUEsFBgAAAAAEAAQA8wAAANMFAAAAAA==&#10;" fillcolor="white [3201]" strokecolor="#c0504d [3205]" strokeweight="2pt">
                <v:textbox>
                  <w:txbxContent>
                    <w:p w:rsidR="008F67AB" w:rsidRPr="008F67AB" w:rsidRDefault="008F67AB" w:rsidP="008F67AB">
                      <w:p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Factores favoráveis</w:t>
                      </w:r>
                    </w:p>
                  </w:txbxContent>
                </v:textbox>
              </v:rect>
            </w:pict>
          </mc:Fallback>
        </mc:AlternateContent>
      </w:r>
    </w:p>
    <w:p w:rsidR="00632E32" w:rsidRPr="00813ADA" w:rsidRDefault="008F67AB" w:rsidP="00C0605F">
      <w:pPr>
        <w:rPr>
          <w:rFonts w:ascii="Maiandra GD" w:hAnsi="Maiandra GD"/>
        </w:rPr>
      </w:pP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286727A" wp14:editId="4AE27B60">
                <wp:simplePos x="0" y="0"/>
                <wp:positionH relativeFrom="column">
                  <wp:posOffset>3939540</wp:posOffset>
                </wp:positionH>
                <wp:positionV relativeFrom="paragraph">
                  <wp:posOffset>248285</wp:posOffset>
                </wp:positionV>
                <wp:extent cx="1647825" cy="1524000"/>
                <wp:effectExtent l="0" t="0" r="28575" b="19050"/>
                <wp:wrapNone/>
                <wp:docPr id="43" name="Rectângu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52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Clima rigorosos;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Relevo acidentado;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Solo improdutivo;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Subsolo pobre;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Inexistência de água;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>Vegetação densa;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  <w:sz w:val="18"/>
                              </w:rPr>
                              <w:t xml:space="preserve">Riscos naturais.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3" o:spid="_x0000_s1028" style="position:absolute;margin-left:310.2pt;margin-top:19.55pt;width:129.75pt;height:12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PydgIAACkFAAAOAAAAZHJzL2Uyb0RvYy54bWysVEtu2zAQ3RfoHQjuG33qfGpYDgwHKQoE&#10;SZCkyJqmSFsoyWFJ2pJ7nF6lF+uQkpU09aroRuJw5s33DWeXnVZkJ5xvwFS0OMkpEYZD3Zh1Rb8+&#10;XX+4oMQHZmqmwIiK7oWnl/P372atnYoSNqBq4Qg6MX7a2opuQrDTLPN8IzTzJ2CFQaUEp1lA0a2z&#10;2rEWvWuVlXl+lrXgauuAC+/x9qpX0nnyL6Xg4U5KLwJRFcXcQvq69F3FbzafsenaMbtp+JAG+4cs&#10;NGsMBh1dXbHAyNY1f7nSDXfgQYYTDjoDKRsuUg1YTZG/qeZxw6xItWBzvB3b5P+fW367u3ekqSs6&#10;+UiJYRpn9IBd+/XTrLcKCN5ii1rrp2j5aO/dIHk8xno76XT8YyWkS23dj20VXSAcL4uzyflFeUoJ&#10;R11xWk7yPDU+e4Fb58NnAZrEQ0UdZpDayXY3PmBIND2YoBDT6RNIp7BXIuagzIOQWAuGLBM6sUgs&#10;lSM7hvNnnAsTylgQ+kvWESYbpUZgcQyoQjGABtsIE4ldIzA/Bvwz4ohIUcGEEawbA+6Yg/rbGLm3&#10;P1Tf1xzLD92qSwNMhcWbFdR7HKqDnu3e8usG23rDfLhnDumNi4ArG+7wIxW0FYXhRMkG3I9j99Ee&#10;WYdaSlpcl4r671vmBCXqi0E+fiomk7hfSZicnpcouNea1WuN2eol4EQKfBwsT8doH9ThKB3oZ9zs&#10;RYyKKmY4xq4oD+4gLEO/xvg2cLFYJDPcKcvCjXm0PDqPfY60eeqembMDtwLS8hYOq8WmbyjW20ak&#10;gcU2gGwS/176OkwA9zHRaHg74sK/lpPVyws3/w0AAP//AwBQSwMEFAAGAAgAAAAhADSMF27gAAAA&#10;CgEAAA8AAABkcnMvZG93bnJldi54bWxMj8FOwzAMhu9Ie4fIk7ixdAVtbak7ISYO44K2wT1rsrRa&#10;41RJ2hWennAaR9uffn9/uZlMx0blfGsJYblIgCmqrWxJI3we3x4yYD4IkqKzpBC+lYdNNbsrRSHt&#10;lfZqPATNYgj5QiA0IfQF575ulBF+YXtF8Xa2zogQR6e5dOIaw03H0yRZcSNaih8a0avXRtWXw2AQ&#10;srHW24t+J/ex3X+1592RdsMP4v18enkGFtQUbjD86Ud1qKLTyQ4kPesQVmnyFFGEx3wJLALZOs+B&#10;nRDSddzwquT/K1S/AAAA//8DAFBLAQItABQABgAIAAAAIQC2gziS/gAAAOEBAAATAAAAAAAAAAAA&#10;AAAAAAAAAABbQ29udGVudF9UeXBlc10ueG1sUEsBAi0AFAAGAAgAAAAhADj9If/WAAAAlAEAAAsA&#10;AAAAAAAAAAAAAAAALwEAAF9yZWxzLy5yZWxzUEsBAi0AFAAGAAgAAAAhAOfi8/J2AgAAKQUAAA4A&#10;AAAAAAAAAAAAAAAALgIAAGRycy9lMm9Eb2MueG1sUEsBAi0AFAAGAAgAAAAhADSMF27gAAAACgEA&#10;AA8AAAAAAAAAAAAAAAAA0AQAAGRycy9kb3ducmV2LnhtbFBLBQYAAAAABAAEAPMAAADdBQAAAAA=&#10;" fillcolor="white [3201]" strokecolor="#c0504d [3205]" strokeweight="2pt">
                <v:textbox>
                  <w:txbxContent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Clima rigorosos;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Relevo acidentado;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Solo improdutivo;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Subsolo pobre;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Inexistência de água;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>Vegetação densa;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  <w:sz w:val="18"/>
                        </w:rPr>
                        <w:t xml:space="preserve">Riscos naturais. </w:t>
                      </w:r>
                    </w:p>
                  </w:txbxContent>
                </v:textbox>
              </v:rect>
            </w:pict>
          </mc:Fallback>
        </mc:AlternateContent>
      </w: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25B267" wp14:editId="2239F25C">
                <wp:simplePos x="0" y="0"/>
                <wp:positionH relativeFrom="column">
                  <wp:posOffset>15240</wp:posOffset>
                </wp:positionH>
                <wp:positionV relativeFrom="paragraph">
                  <wp:posOffset>248285</wp:posOffset>
                </wp:positionV>
                <wp:extent cx="1581150" cy="1476375"/>
                <wp:effectExtent l="0" t="0" r="19050" b="28575"/>
                <wp:wrapNone/>
                <wp:docPr id="42" name="Rectângu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76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Clima ameno;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Relevo suave;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Solo fértil;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Subsolo rico;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Existência de água.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2" o:spid="_x0000_s1029" style="position:absolute;margin-left:1.2pt;margin-top:19.55pt;width:124.5pt;height:116.2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HlsdwIAACkFAAAOAAAAZHJzL2Uyb0RvYy54bWysVF9P2zAQf5+072D5faQpLbCKFFUgpkkI&#10;EDDx7Dp2G83xeWe3Sfdx9lX4Yjs7aWCsT9NeEp/vfvf3dz6/aGvDtgp9Bbbg+dGIM2UllJVdFfzb&#10;0/WnM858ELYUBqwq+E55fjH/+OG8cTM1hjWYUiEjJ9bPGlfwdQhulmVerlUt/BE4ZUmpAWsRSMRV&#10;VqJoyHttsvFodJI1gKVDkMp7ur3qlHye/GutZLjT2qvATMEpt5C+mL7L+M3m52K2QuHWlezTEP+Q&#10;RS0qS0EHV1ciCLbB6i9XdSURPOhwJKHOQOtKqlQDVZOP3lXzuBZOpVqoOd4NbfL/z6283d4jq8qC&#10;T8acWVHTjB6oay+/7GpjgNEttahxfkaWj+4ee8nTMdbbaqzjnyphbWrrbmiragOTdJlPz/J8St2X&#10;pMsnpyfHp9PoNXuFO/Thi4KaxUPBkTJI7RTbGx86070J4WI6XQLpFHZGxRyMfVCaaqGQ44ROLFKX&#10;BtlW0PyFlMqGVBCFTtYRpitjBmB+CGhC3ufb20aYSuwagKNDwD8jDogUFWwYwHVlAQ85KL8PkTv7&#10;ffVdzbH80C7bNMDj/aSWUO5oqAgd272T1xW19Ub4cC+Q6E2joJUNd/TRBpqCQ3/ibA3489B9tCfW&#10;kZazhtal4P7HRqDizHy1xMfP+WQS9ysJk+npmAR8q1m+1dhNfQk0kZweByfTMdoHsz9qhPqZNnsR&#10;o5JKWEmxCy4D7oXL0K0xvQ1SLRbJjHbKiXBjH52MzmOfI22e2meBrudWIFrewn61xOwdxTrbiLSw&#10;2ATQVeJf7HTX134CtI+Jwf3bERf+rZysXl+4+W8AAAD//wMAUEsDBBQABgAIAAAAIQDYDBX+3gAA&#10;AAgBAAAPAAAAZHJzL2Rvd25yZXYueG1sTI9BT8MwDIXvSPyHyEjcWNoCYytNJ8TEYVzQNnbPGi+t&#10;1jhVk3aFX485wc32e3r+XrGaXCtG7EPjSUE6S0AgVd40ZBV87t/uFiBC1GR06wkVfGGAVXl9Vejc&#10;+AttcdxFKziEQq4V1DF2uZShqtHpMPMdEmsn3zsdee2tNL2+cLhrZZYkc+l0Q/yh1h2+1lidd4NT&#10;sBgruz7bd+o/1ttDc9rsaTN8K3V7M708g4g4xT8z/OIzOpTMdPQDmSBaBdkDGxXcL1MQLGePKR+O&#10;PDylc5BlIf8XKH8AAAD//wMAUEsBAi0AFAAGAAgAAAAhALaDOJL+AAAA4QEAABMAAAAAAAAAAAAA&#10;AAAAAAAAAFtDb250ZW50X1R5cGVzXS54bWxQSwECLQAUAAYACAAAACEAOP0h/9YAAACUAQAACwAA&#10;AAAAAAAAAAAAAAAvAQAAX3JlbHMvLnJlbHNQSwECLQAUAAYACAAAACEALeR5bHcCAAApBQAADgAA&#10;AAAAAAAAAAAAAAAuAgAAZHJzL2Uyb0RvYy54bWxQSwECLQAUAAYACAAAACEA2AwV/t4AAAAIAQAA&#10;DwAAAAAAAAAAAAAAAADRBAAAZHJzL2Rvd25yZXYueG1sUEsFBgAAAAAEAAQA8wAAANwFAAAAAA==&#10;" fillcolor="white [3201]" strokecolor="#c0504d [3205]" strokeweight="2pt">
                <v:textbox>
                  <w:txbxContent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Clima ameno;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Relevo suave;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Solo fértil;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Subsolo rico;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Existência de água.</w:t>
                      </w:r>
                    </w:p>
                  </w:txbxContent>
                </v:textbox>
              </v:rect>
            </w:pict>
          </mc:Fallback>
        </mc:AlternateContent>
      </w:r>
      <w:r w:rsidR="00632E32" w:rsidRPr="00813ADA">
        <w:rPr>
          <w:rFonts w:ascii="Maiandra GD" w:hAnsi="Maiandra GD"/>
        </w:rPr>
        <w:t xml:space="preserve"> </w:t>
      </w:r>
    </w:p>
    <w:p w:rsidR="00632E32" w:rsidRPr="00813ADA" w:rsidRDefault="00632E32" w:rsidP="00C0605F">
      <w:pPr>
        <w:rPr>
          <w:rFonts w:ascii="Maiandra GD" w:hAnsi="Maiandra GD"/>
        </w:rPr>
      </w:pPr>
    </w:p>
    <w:p w:rsidR="00CD265B" w:rsidRPr="00813ADA" w:rsidRDefault="00CD265B" w:rsidP="00C0605F">
      <w:pPr>
        <w:rPr>
          <w:rFonts w:ascii="Maiandra GD" w:hAnsi="Maiandra GD"/>
        </w:rPr>
      </w:pP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0664BE" wp14:editId="4553AB5C">
                <wp:simplePos x="0" y="0"/>
                <wp:positionH relativeFrom="column">
                  <wp:posOffset>2120265</wp:posOffset>
                </wp:positionH>
                <wp:positionV relativeFrom="paragraph">
                  <wp:posOffset>106680</wp:posOffset>
                </wp:positionV>
                <wp:extent cx="1228725" cy="409575"/>
                <wp:effectExtent l="0" t="0" r="28575" b="28575"/>
                <wp:wrapNone/>
                <wp:docPr id="47" name="Rectângulo arredondad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09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65B" w:rsidRPr="00CD265B" w:rsidRDefault="00CD265B" w:rsidP="00CD265B">
                            <w:pPr>
                              <w:jc w:val="center"/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color w:val="C0504D" w:themeColor="accent2"/>
                              </w:rPr>
                              <w:t>Factores Físicos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ângulo arredondado 47" o:spid="_x0000_s1030" style="position:absolute;margin-left:166.95pt;margin-top:8.4pt;width:96.75pt;height:32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fwfgIAADkFAAAOAAAAZHJzL2Uyb0RvYy54bWysVM1u2zAMvg/YOwi6r46NZGmDOkXQosOA&#10;oi3aDj0rspQYk0WNUhJnj7NX2YuVkh2363IadrFFkR9/P+r8om0M2yr0NdiS5ycjzpSVUNV2VfJv&#10;T9efTjnzQdhKGLCq5Hvl+cX844fznZupAtZgKoWMnFg/27mSr0Nwsyzzcq0a4U/AKUtKDdiIQCKu&#10;sgrFjrw3JitGo8/ZDrByCFJ5T7dXnZLPk3+tlQx3WnsVmCk55RbSF9N3Gb/Z/FzMVijcupZ9GuIf&#10;smhEbSno4OpKBME2WP/lqqklggcdTiQ0GWhdS5VqoGry0btqHtfCqVQLNce7oU3+/7mVt9t7ZHVV&#10;8vGUMysamtEDde33L7vaGGACUVVA46uAkQW1a+f8jFCP7h57ydMx1t5qbOKfqmJtavF+aLFqA5N0&#10;mRfF6bSYcCZJNx6dTaaT6DR7RTv04YuChsVDyRE2tooZpfaK7Y0Pnf3BjsAxpS6JdAp7o2Iexj4o&#10;TbVR2CKhE6vUpUG2FcQHIaWyoejjJ+sI07UxAzA/BjQh70G9bYSpxLYBODoG/DPigEhRwYYB3NQW&#10;8JiD6vsQubM/VN/VHMsP7bLtBhpzjDdLqPY0ZISO/d7J65p6eyN8uBdIdKfFoBUOd/TRBnYlh/7E&#10;2Rrw57H7aE8sJC1nO1qfkvsfG4GKM/PVEj/P8vE47lsSxpNpQQK+1SzfauymuQSaSE6PhZPpGO2D&#10;ORw1QvNMm76IUUklrKTYJZcBD8Jl6Naa3gqpFotkRjvmRLixj05G57HPkTZP7bNA1xMsEDVv4bBq&#10;YvaOYp1tRFpYbALoOvHvta/9BGg/E437tyQ+AG/lZPX64s1fAAAA//8DAFBLAwQUAAYACAAAACEA&#10;iMwSY98AAAAJAQAADwAAAGRycy9kb3ducmV2LnhtbEyPwU7DMBBE70j8g7VI3KjdBEpI41QVElIr&#10;eqH00psTu3GEvY5itw1/z3KC42qeZt9Uq8k7djFj7ANKmM8EMINt0D12Eg6fbw8FsJgUauUCGgnf&#10;JsKqvr2pVKnDFT/MZZ86RiUYSyXBpjSUnMfWGq/iLAwGKTuF0atE59hxPaorlXvHMyEW3Kse6YNV&#10;g3m1pv3an72EdbPZ2OIdMzccd1tx0Fuh+6OU93fTegksmSn9wfCrT+pQk1MTzqgjcxLyPH8hlIIF&#10;TSDgKXt+BNZIKOY58Lri/xfUPwAAAP//AwBQSwECLQAUAAYACAAAACEAtoM4kv4AAADhAQAAEwAA&#10;AAAAAAAAAAAAAAAAAAAAW0NvbnRlbnRfVHlwZXNdLnhtbFBLAQItABQABgAIAAAAIQA4/SH/1gAA&#10;AJQBAAALAAAAAAAAAAAAAAAAAC8BAABfcmVscy8ucmVsc1BLAQItABQABgAIAAAAIQAqvJfwfgIA&#10;ADkFAAAOAAAAAAAAAAAAAAAAAC4CAABkcnMvZTJvRG9jLnhtbFBLAQItABQABgAIAAAAIQCIzBJj&#10;3wAAAAkBAAAPAAAAAAAAAAAAAAAAANgEAABkcnMvZG93bnJldi54bWxQSwUGAAAAAAQABADzAAAA&#10;5AUAAAAA&#10;" fillcolor="white [3201]" strokecolor="#c0504d [3205]" strokeweight="2pt">
                <v:textbox>
                  <w:txbxContent>
                    <w:p w:rsidR="00CD265B" w:rsidRPr="00CD265B" w:rsidRDefault="00CD265B" w:rsidP="00CD265B">
                      <w:pPr>
                        <w:jc w:val="center"/>
                        <w:rPr>
                          <w:color w:val="C0504D" w:themeColor="accent2"/>
                        </w:rPr>
                      </w:pPr>
                      <w:r>
                        <w:rPr>
                          <w:color w:val="C0504D" w:themeColor="accent2"/>
                        </w:rPr>
                        <w:t>Factores Físicos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265B" w:rsidRPr="00813ADA" w:rsidRDefault="00CD265B" w:rsidP="00CD265B">
      <w:pPr>
        <w:rPr>
          <w:rFonts w:ascii="Maiandra GD" w:hAnsi="Maiandra GD"/>
        </w:rPr>
      </w:pPr>
    </w:p>
    <w:p w:rsidR="00CD265B" w:rsidRPr="00813ADA" w:rsidRDefault="00CD265B" w:rsidP="00CD265B">
      <w:pPr>
        <w:rPr>
          <w:rFonts w:ascii="Maiandra GD" w:hAnsi="Maiandra GD"/>
        </w:rPr>
      </w:pPr>
    </w:p>
    <w:p w:rsidR="00CD265B" w:rsidRPr="00813ADA" w:rsidRDefault="00CD265B" w:rsidP="00CD265B">
      <w:pPr>
        <w:rPr>
          <w:rFonts w:ascii="Maiandra GD" w:hAnsi="Maiandra GD"/>
        </w:rPr>
      </w:pPr>
    </w:p>
    <w:p w:rsidR="00CD265B" w:rsidRPr="00813ADA" w:rsidRDefault="00005A64" w:rsidP="00CD265B">
      <w:pPr>
        <w:rPr>
          <w:rFonts w:ascii="Maiandra GD" w:hAnsi="Maiandra GD"/>
        </w:rPr>
      </w:pP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0F33E6" wp14:editId="0646FDB6">
                <wp:simplePos x="0" y="0"/>
                <wp:positionH relativeFrom="column">
                  <wp:posOffset>3939540</wp:posOffset>
                </wp:positionH>
                <wp:positionV relativeFrom="paragraph">
                  <wp:posOffset>52705</wp:posOffset>
                </wp:positionV>
                <wp:extent cx="1733550" cy="1704975"/>
                <wp:effectExtent l="0" t="0" r="19050" b="28575"/>
                <wp:wrapNone/>
                <wp:docPr id="45" name="Rectâ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Pr="00CD265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Guerras;</w:t>
                            </w:r>
                          </w:p>
                          <w:p w:rsidR="00CD265B" w:rsidRPr="00CD265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Epidemias;</w:t>
                            </w:r>
                          </w:p>
                          <w:p w:rsidR="00CD265B" w:rsidRPr="00CD265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Emigração:</w:t>
                            </w:r>
                          </w:p>
                          <w:p w:rsidR="00CD265B" w:rsidRPr="00CD265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Agricultura intensiva;</w:t>
                            </w:r>
                          </w:p>
                          <w:p w:rsidR="00CD265B" w:rsidRPr="00CD265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Poluição;</w:t>
                            </w:r>
                          </w:p>
                          <w:p w:rsidR="00CD265B" w:rsidRPr="008F67AB" w:rsidRDefault="00CD265B" w:rsidP="008F67AB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Pobreza.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45" o:spid="_x0000_s1031" style="position:absolute;margin-left:310.2pt;margin-top:4.15pt;width:136.5pt;height:134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KUYdwIAACkFAAAOAAAAZHJzL2Uyb0RvYy54bWysVM1u2zAMvg/YOwi6r47TZFmDOkXQosOA&#10;oi3aDj0rspQYk0WNUmJnj7NX2YuNkh2363IadrFFkR9/P+r8oq0N2yn0FdiC5ycjzpSVUFZ2XfCv&#10;T9cfPnHmg7ClMGBVwffK84vF+3fnjZurMWzAlAoZObF+3riCb0Jw8yzzcqNq4U/AKUtKDViLQCKu&#10;sxJFQ95rk41Ho49ZA1g6BKm8p9urTskXyb/WSoY7rb0KzBSccgvpi+m7it9scS7maxRuU8k+DfEP&#10;WdSishR0cHUlgmBbrP5yVVcSwYMOJxLqDLSupEo1UDX56E01jxvhVKqFmuPd0Cb//9zK2909sqos&#10;+GTKmRU1zeiBuvbrp11vDTC6pRY1zs/J8tHdYy95OsZ6W411/FMlrE1t3Q9tVW1gki7z2enpdErd&#10;l6TLZ6PJ2Sx5zV7gDn34rKBm8VBwpAxSO8XuxgcKSaYHExJiOl0C6RT2RsUcjH1QmmqhkOOETixS&#10;lwbZTtD8hZTKhnEsiPwl6wjTlTEDMD8GNCHvQb1thKnErgE4Ogb8M+KASFHBhgFcVxbwmIPy2xC5&#10;sz9U39Ucyw/tqk0DHCa1gnJPQ0Xo2O6dvK6orTfCh3uBRG8aBa1suKOPNtAUHPoTZxvAH8fuoz2x&#10;jrScNbQuBffftwIVZ+aLJT6e5ZNJ3K8kTKazMQn4WrN6rbHb+hJoIjk9Dk6mY7QP5nDUCPUzbfYy&#10;RiWVsJJiF1wGPAiXoVtjehukWi6TGe2UE+HGPjoZncc+R9o8tc8CXc+tQLS8hcNqifkbinW2EWlh&#10;uQ2gq8S/2Omur/0EaB8Tjfq3Iy78azlZvbxwi98AAAD//wMAUEsDBBQABgAIAAAAIQBJQtRo3gAA&#10;AAkBAAAPAAAAZHJzL2Rvd25yZXYueG1sTI/BTsMwEETvSPyDtUjcqEOKQghxKkTFoVxQW7i78daJ&#10;Gq+j2EkDX89yosfRjN6+LVez68SEQ2g9KbhfJCCQam9asgo+9293OYgQNRndeUIF3xhgVV1flbow&#10;/kxbnHbRCoZQKLSCJsa+kDLUDTodFr5H4u7oB6cjx8FKM+gzw10n0yTJpNMt8YVG9/jaYH3ajU5B&#10;PtV2fbLvNHyst1/tcbOnzfij1O3N/PIMIuIc/8fwp8/qULHTwY9kgugUZGnywFOGLUFwnz8tOR8U&#10;pI9ZDrIq5eUH1S8AAAD//wMAUEsBAi0AFAAGAAgAAAAhALaDOJL+AAAA4QEAABMAAAAAAAAAAAAA&#10;AAAAAAAAAFtDb250ZW50X1R5cGVzXS54bWxQSwECLQAUAAYACAAAACEAOP0h/9YAAACUAQAACwAA&#10;AAAAAAAAAAAAAAAvAQAAX3JlbHMvLnJlbHNQSwECLQAUAAYACAAAACEA+uilGHcCAAApBQAADgAA&#10;AAAAAAAAAAAAAAAuAgAAZHJzL2Uyb0RvYy54bWxQSwECLQAUAAYACAAAACEASULUaN4AAAAJAQAA&#10;DwAAAAAAAAAAAAAAAADRBAAAZHJzL2Rvd25yZXYueG1sUEsFBgAAAAAEAAQA8wAAANwFAAAAAA==&#10;" fillcolor="white [3201]" strokecolor="#c0504d [3205]" strokeweight="2pt">
                <v:textbox>
                  <w:txbxContent>
                    <w:p w:rsidR="008F67AB" w:rsidRPr="00CD265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Guerras;</w:t>
                      </w:r>
                    </w:p>
                    <w:p w:rsidR="00CD265B" w:rsidRPr="00CD265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Epidemias;</w:t>
                      </w:r>
                    </w:p>
                    <w:p w:rsidR="00CD265B" w:rsidRPr="00CD265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Emigração:</w:t>
                      </w:r>
                    </w:p>
                    <w:p w:rsidR="00CD265B" w:rsidRPr="00CD265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Agricultura intensiva;</w:t>
                      </w:r>
                    </w:p>
                    <w:p w:rsidR="00CD265B" w:rsidRPr="00CD265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Poluição;</w:t>
                      </w:r>
                    </w:p>
                    <w:p w:rsidR="00CD265B" w:rsidRPr="008F67AB" w:rsidRDefault="00CD265B" w:rsidP="008F67AB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Pobreza.</w:t>
                      </w:r>
                    </w:p>
                  </w:txbxContent>
                </v:textbox>
              </v:rect>
            </w:pict>
          </mc:Fallback>
        </mc:AlternateContent>
      </w: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2FFECDA" wp14:editId="5F2E61C7">
                <wp:simplePos x="0" y="0"/>
                <wp:positionH relativeFrom="column">
                  <wp:posOffset>-41910</wp:posOffset>
                </wp:positionH>
                <wp:positionV relativeFrom="paragraph">
                  <wp:posOffset>52705</wp:posOffset>
                </wp:positionV>
                <wp:extent cx="1638300" cy="1685925"/>
                <wp:effectExtent l="0" t="0" r="19050" b="28575"/>
                <wp:wrapNone/>
                <wp:docPr id="44" name="Rectângul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1685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Paz;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Prosperidade;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Imigração;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Indústria;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Comércio;</w:t>
                            </w:r>
                          </w:p>
                          <w:p w:rsid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Serviços;</w:t>
                            </w:r>
                          </w:p>
                          <w:p w:rsidR="008F67AB" w:rsidRPr="008F67AB" w:rsidRDefault="008F67AB" w:rsidP="008F67AB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 xml:space="preserve">Vias de </w:t>
                            </w:r>
                            <w:r w:rsidR="00CD265B">
                              <w:rPr>
                                <w:rFonts w:ascii="Candara" w:hAnsi="Candara"/>
                                <w:color w:val="C0504D" w:themeColor="accent2"/>
                              </w:rPr>
                              <w:t>comunicação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ângulo 44" o:spid="_x0000_s1032" style="position:absolute;margin-left:-3.3pt;margin-top:4.15pt;width:129pt;height:132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ocmdQIAACkFAAAOAAAAZHJzL2Uyb0RvYy54bWysVF9P2zAQf5+072D5faQppYOKFFUgpkkI&#10;EDDx7Dp2G83xeWe3Sfdx9lX4Yjs7aWCsT9NeEp/vfvf3dz6/aGvDtgp9Bbbg+dGIM2UllJVdFfzb&#10;0/WnU858ELYUBqwq+E55fjH/+OG8cTM1hjWYUiEjJ9bPGlfwdQhulmVerlUt/BE4ZUmpAWsRSMRV&#10;VqJoyHttsvFoNM0awNIhSOU93V51Sj5P/rVWMtxp7VVgpuCUW0hfTN9l/GbzczFboXDrSvZpiH/I&#10;ohaVpaCDqysRBNtg9ZerupIIHnQ4klBnoHUlVaqBqslH76p5XAunUi3UHO+GNvn/51bebu+RVWXB&#10;JxPOrKhpRg/UtZdfdrUxwOiWWtQ4PyPLR3ePveTpGOttNdbxT5WwNrV1N7RVtYFJusynx6fHI+q+&#10;JF0+PT05G59Er9kr3KEPXxTULB4KjpRBaqfY3vjQme5NCBfT6RJIp7AzKuZg7IPSVAuFHCd0YpG6&#10;NMi2guYvpFQ2jPvQyTrCdGXMAMwPAU3Ie1BvG2EqsWsAjg4B/4w4IFJUsGEA15UFPOSg/D5E7uz3&#10;1Xc1x/JDu2zTAKcxx3izhHJHQ0Xo2O6dvK6orTfCh3uBRG8aBa1suKOPNtAUHPoTZ2vAn4fuoz2x&#10;jrScNbQuBfc/NgIVZ+arJT6e5ZNJ3K8kTE4+j0nAt5rlW43d1JdAE8npcXAyHaN9MPujRqifabMX&#10;MSqphJUUu+Ay4F64DN0a09sg1WKRzGinnAg39tHJ6Dz2OdLmqX0W6HpuBaLlLexXS8zeUayzjUgL&#10;i00AXSX+vfa1nwDtY2Jw/3bEhX8rJ6vXF27+GwAA//8DAFBLAwQUAAYACAAAACEARTFdNd4AAAAI&#10;AQAADwAAAGRycy9kb3ducmV2LnhtbEyPwU7DMAyG70i8Q2Qkblu6DUpVmk6IicO4oG1wzxovrdY4&#10;VZN2hafHnMbN1v/r8+diPblWjNiHxpOCxTwBgVR505BV8Hl4m2UgQtRkdOsJFXxjgHV5e1Po3PgL&#10;7XDcRysYQiHXCuoYu1zKUNXodJj7Domzk++djrz2VppeXxjuWrlMklQ63RBfqHWHrzVW5/3gFGRj&#10;ZTdn+079x2b31Zy2B9oOP0rd300vzyAiTvFahj99VoeSnY5+IBNEq2CWptxk1goEx8vHxQOIIw9P&#10;qwxkWcj/D5S/AAAA//8DAFBLAQItABQABgAIAAAAIQC2gziS/gAAAOEBAAATAAAAAAAAAAAAAAAA&#10;AAAAAABbQ29udGVudF9UeXBlc10ueG1sUEsBAi0AFAAGAAgAAAAhADj9If/WAAAAlAEAAAsAAAAA&#10;AAAAAAAAAAAALwEAAF9yZWxzLy5yZWxzUEsBAi0AFAAGAAgAAAAhACLihyZ1AgAAKQUAAA4AAAAA&#10;AAAAAAAAAAAALgIAAGRycy9lMm9Eb2MueG1sUEsBAi0AFAAGAAgAAAAhAEUxXTXeAAAACAEAAA8A&#10;AAAAAAAAAAAAAAAAzwQAAGRycy9kb3ducmV2LnhtbFBLBQYAAAAABAAEAPMAAADaBQAAAAA=&#10;" fillcolor="white [3201]" strokecolor="#c0504d [3205]" strokeweight="2pt">
                <v:textbox>
                  <w:txbxContent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Paz;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Prosperidade;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Imigração;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Indústria;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Comércio;</w:t>
                      </w:r>
                    </w:p>
                    <w:p w:rsid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Serviços;</w:t>
                      </w:r>
                    </w:p>
                    <w:p w:rsidR="008F67AB" w:rsidRPr="008F67AB" w:rsidRDefault="008F67AB" w:rsidP="008F67AB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 xml:space="preserve">Vias de </w:t>
                      </w:r>
                      <w:r w:rsidR="00CD265B">
                        <w:rPr>
                          <w:rFonts w:ascii="Candara" w:hAnsi="Candara"/>
                          <w:color w:val="C0504D" w:themeColor="accent2"/>
                        </w:rPr>
                        <w:t>comunicação</w:t>
                      </w:r>
                    </w:p>
                  </w:txbxContent>
                </v:textbox>
              </v:rect>
            </w:pict>
          </mc:Fallback>
        </mc:AlternateContent>
      </w:r>
    </w:p>
    <w:p w:rsidR="00CD265B" w:rsidRPr="00813ADA" w:rsidRDefault="00005A64" w:rsidP="00CD265B">
      <w:pPr>
        <w:rPr>
          <w:rFonts w:ascii="Maiandra GD" w:hAnsi="Maiandra GD"/>
        </w:rPr>
      </w:pPr>
      <w:r w:rsidRPr="00813ADA">
        <w:rPr>
          <w:rFonts w:ascii="Maiandra GD" w:hAnsi="Maiandra GD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9EFC75" wp14:editId="1C47B5A0">
                <wp:simplePos x="0" y="0"/>
                <wp:positionH relativeFrom="column">
                  <wp:posOffset>2120265</wp:posOffset>
                </wp:positionH>
                <wp:positionV relativeFrom="paragraph">
                  <wp:posOffset>215265</wp:posOffset>
                </wp:positionV>
                <wp:extent cx="1228725" cy="581025"/>
                <wp:effectExtent l="0" t="0" r="28575" b="28575"/>
                <wp:wrapNone/>
                <wp:docPr id="46" name="Rectângulo arredondad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65B" w:rsidRPr="00CD265B" w:rsidRDefault="00CD265B" w:rsidP="00CD265B">
                            <w:pPr>
                              <w:jc w:val="center"/>
                              <w:rPr>
                                <w:rFonts w:ascii="Candara" w:hAnsi="Candara"/>
                                <w:color w:val="C0504D" w:themeColor="accent2"/>
                              </w:rPr>
                            </w:pPr>
                            <w:r>
                              <w:rPr>
                                <w:rFonts w:ascii="Candara" w:hAnsi="Candara"/>
                                <w:color w:val="C0504D" w:themeColor="accent2"/>
                              </w:rPr>
                              <w:t>Factores humanos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ângulo arredondado 46" o:spid="_x0000_s1033" style="position:absolute;margin-left:166.95pt;margin-top:16.95pt;width:96.75pt;height:4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+z+fgIAADkFAAAOAAAAZHJzL2Uyb0RvYy54bWysVM1u2zAMvg/YOwi6r46N9GdBnSJo0WFA&#10;0RZth54VWUqMyaJGKbGzx9mr7MVKyY7bdTkNu9ikyI9/+qjzi64xbKvQ12BLnh9NOFNWQlXbVcm/&#10;PV1/OuPMB2ErYcCqku+U5xfzjx/OWzdTBazBVAoZBbF+1rqSr0Nwsyzzcq0a4Y/AKUtGDdiIQCqu&#10;sgpFS9EbkxWTyUnWAlYOQSrv6fSqN/J5iq+1kuFOa68CMyWn2kL6Yvou4zebn4vZCoVb13IoQ/xD&#10;FY2oLSUdQ12JINgG679CNbVE8KDDkYQmA61rqVIP1E0+edfN41o4lXqh4Xg3jsn/v7DydnuPrK5K&#10;Pj3hzIqG7uiBpvb7l11tDDCBqCqg66uAkQeNq3V+RqhHd4+D5kmMvXcam/inrliXRrwbR6y6wCQd&#10;5kVxdloccybJdnyWT0imMNkr2qEPXxQ0LAolR9jYKlaUxiu2Nz70/ns/AseS+iKSFHZGxTqMfVCa&#10;eqO0RUInVqlLg2wriA9CSmVDMeRP3hGma2NGYH4IaEI+gAbfCFOJbSNwcgj4Z8YRkbKCDSO4qS3g&#10;oQDV9zFz77/vvu85th+6ZZcu9DTWGE+WUO3okhF69nsnr2ua7Y3w4V4g0Z0Wg1Y43NFHG2hLDoPE&#10;2Rrw56Hz6E8sJCtnLa1Pyf2PjUDFmflqiZ+f8+k07ltSpsenBSn41rJ8a7Gb5hLoRnJ6LJxMYvQP&#10;Zi9qhOaZNn0Rs5JJWEm5Sy4D7pXL0K81vRVSLRbJjXbMiXBjH52MweOcI22eumeBbiBYIGrewn7V&#10;xOwdxXrfiLSw2ATQdeLf61yHG6D9TDQe3pL4ALzVk9frizd/AQAA//8DAFBLAwQUAAYACAAAACEA&#10;rLu7iN4AAAAKAQAADwAAAGRycy9kb3ducmV2LnhtbEyPwU7DMAyG70i8Q2Qkbiyl3WCUptOEhLQJ&#10;Loxddksb01QkTtVkW3l7vBOcbMuffn+uVpN34oRj7AMpuJ9lIJDaYHrqFOw/X++WIGLSZLQLhAp+&#10;MMKqvr6qdGnCmT7wtEud4BCKpVZgUxpKKWNr0es4CwMS777C6HXiceykGfWZw72TeZY9SK974gtW&#10;D/hisf3eHb2CdbPZ2OUb5W44vG+zvdlmpj8odXszrZ9BJJzSHwwXfVaHmp2acCQThVNQFMUTo5eG&#10;KwOL/HEOomEyX8xB1pX8/0L9CwAA//8DAFBLAQItABQABgAIAAAAIQC2gziS/gAAAOEBAAATAAAA&#10;AAAAAAAAAAAAAAAAAABbQ29udGVudF9UeXBlc10ueG1sUEsBAi0AFAAGAAgAAAAhADj9If/WAAAA&#10;lAEAAAsAAAAAAAAAAAAAAAAALwEAAF9yZWxzLy5yZWxzUEsBAi0AFAAGAAgAAAAhAKiH7P5+AgAA&#10;OQUAAA4AAAAAAAAAAAAAAAAALgIAAGRycy9lMm9Eb2MueG1sUEsBAi0AFAAGAAgAAAAhAKy7u4je&#10;AAAACgEAAA8AAAAAAAAAAAAAAAAA2AQAAGRycy9kb3ducmV2LnhtbFBLBQYAAAAABAAEAPMAAADj&#10;BQAAAAA=&#10;" fillcolor="white [3201]" strokecolor="#c0504d [3205]" strokeweight="2pt">
                <v:textbox>
                  <w:txbxContent>
                    <w:p w:rsidR="00CD265B" w:rsidRPr="00CD265B" w:rsidRDefault="00CD265B" w:rsidP="00CD265B">
                      <w:pPr>
                        <w:jc w:val="center"/>
                        <w:rPr>
                          <w:rFonts w:ascii="Candara" w:hAnsi="Candara"/>
                          <w:color w:val="C0504D" w:themeColor="accent2"/>
                        </w:rPr>
                      </w:pPr>
                      <w:r>
                        <w:rPr>
                          <w:rFonts w:ascii="Candara" w:hAnsi="Candara"/>
                          <w:color w:val="C0504D" w:themeColor="accent2"/>
                        </w:rPr>
                        <w:t>Factores humanos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265B" w:rsidRPr="00813ADA" w:rsidRDefault="00CD265B" w:rsidP="00CD265B">
      <w:pPr>
        <w:rPr>
          <w:rFonts w:ascii="Maiandra GD" w:hAnsi="Maiandra GD"/>
        </w:rPr>
      </w:pPr>
    </w:p>
    <w:p w:rsidR="00813ADA" w:rsidRPr="00813ADA" w:rsidRDefault="00813ADA" w:rsidP="00CD265B">
      <w:pPr>
        <w:rPr>
          <w:rFonts w:ascii="Maiandra GD" w:hAnsi="Maiandra GD"/>
          <w:b/>
        </w:rPr>
      </w:pPr>
    </w:p>
    <w:p w:rsidR="00813ADA" w:rsidRPr="00813ADA" w:rsidRDefault="00813ADA" w:rsidP="00CD265B">
      <w:pPr>
        <w:rPr>
          <w:rFonts w:ascii="Maiandra GD" w:hAnsi="Maiandra GD"/>
          <w:b/>
        </w:rPr>
      </w:pPr>
    </w:p>
    <w:p w:rsidR="00632E32" w:rsidRPr="00813ADA" w:rsidRDefault="00EF71DC" w:rsidP="00CD265B">
      <w:pPr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 xml:space="preserve">Os problemas na </w:t>
      </w:r>
      <w:r w:rsidR="00813ADA" w:rsidRPr="00813ADA">
        <w:rPr>
          <w:rFonts w:ascii="Maiandra GD" w:hAnsi="Maiandra GD"/>
          <w:b/>
        </w:rPr>
        <w:t>distribuiçã</w:t>
      </w:r>
      <w:r w:rsidRPr="00813ADA">
        <w:rPr>
          <w:rFonts w:ascii="Maiandra GD" w:hAnsi="Maiandra GD"/>
          <w:b/>
        </w:rPr>
        <w:t>o da população</w:t>
      </w:r>
    </w:p>
    <w:p w:rsidR="00EF71DC" w:rsidRPr="00813ADA" w:rsidRDefault="00EF71DC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>-Concentração da população na faixa litoral – Litoralização. Em especial nos grandes centros urbanos de Lisboa e do Porto – Bipolarização e por outro lado, o despovoamento do interior.</w:t>
      </w:r>
    </w:p>
    <w:p w:rsidR="00EF71DC" w:rsidRPr="00813ADA" w:rsidRDefault="00EF71DC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>-A concentração da população na faixa litoral surgiu, como resultado da capacidade de as regiões litorais atraírem a população rural – Êxodo Rural.</w:t>
      </w:r>
    </w:p>
    <w:p w:rsidR="00EF71DC" w:rsidRPr="00813ADA" w:rsidRDefault="00EF71DC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>-Problemas da litoralização:</w:t>
      </w:r>
    </w:p>
    <w:p w:rsidR="00EF71DC" w:rsidRPr="00813ADA" w:rsidRDefault="00EF71DC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Dificuldade em encontrar habitação com custos comportáveis;</w:t>
      </w:r>
    </w:p>
    <w:p w:rsidR="00EF71DC" w:rsidRPr="00813ADA" w:rsidRDefault="00EF71DC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</w:t>
      </w:r>
      <w:r w:rsidR="00C80068" w:rsidRPr="00813ADA">
        <w:rPr>
          <w:rFonts w:ascii="Maiandra GD" w:hAnsi="Maiandra GD"/>
        </w:rPr>
        <w:t>Maior competição de emprego;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Sobrelotação dos equipamentos sociais;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Aumento de situações de exclusão social;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Aumento da poluição.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>- Para minimizar esses problemas devemos: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Diminuição da densidade populacional, reconvertendo espaços habitacionais;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Melhoria dos transportes colectivos;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Criação de espaços de lazer e de equipamentos que permitam uma melhor qualidade de vida urbana;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Redução das fontes de poluição;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Planeamento urbanístico.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-Algumas </w:t>
      </w:r>
      <w:proofErr w:type="gramStart"/>
      <w:r w:rsidRPr="00813ADA">
        <w:rPr>
          <w:rFonts w:ascii="Maiandra GD" w:hAnsi="Maiandra GD"/>
        </w:rPr>
        <w:t>medidas para</w:t>
      </w:r>
      <w:proofErr w:type="gramEnd"/>
      <w:r w:rsidRPr="00813ADA">
        <w:rPr>
          <w:rFonts w:ascii="Maiandra GD" w:hAnsi="Maiandra GD"/>
        </w:rPr>
        <w:t xml:space="preserve"> a diminuição do despovoamento: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Melhoria da acessibilidade;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Desenvolvimento de um leque alargado de serviços sociais;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Promoção de pequena e médias empresas </w:t>
      </w:r>
      <w:proofErr w:type="gramStart"/>
      <w:r w:rsidRPr="00813ADA">
        <w:rPr>
          <w:rFonts w:ascii="Maiandra GD" w:hAnsi="Maiandra GD"/>
        </w:rPr>
        <w:t>locais</w:t>
      </w:r>
      <w:proofErr w:type="gramEnd"/>
      <w:r w:rsidRPr="00813ADA">
        <w:rPr>
          <w:rFonts w:ascii="Maiandra GD" w:hAnsi="Maiandra GD"/>
        </w:rPr>
        <w:t>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Desenvolvimento turístico;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Criação de mecanismos fiscais de incentivo à fixação de empresas e população;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Instalação de pólos de ensino universitário com formação vocacionada para a realidade onde se inserem.</w:t>
      </w:r>
    </w:p>
    <w:p w:rsidR="00C80068" w:rsidRPr="00813ADA" w:rsidRDefault="00C80068" w:rsidP="00CD265B">
      <w:pPr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  </w:t>
      </w:r>
      <w:r w:rsidRPr="00813ADA">
        <w:rPr>
          <w:rFonts w:ascii="Maiandra GD" w:hAnsi="Maiandra GD"/>
        </w:rPr>
        <w:sym w:font="Wingdings" w:char="F04A"/>
      </w:r>
      <w:r w:rsidR="006328ED" w:rsidRPr="00813ADA">
        <w:rPr>
          <w:rFonts w:ascii="Maiandra GD" w:hAnsi="Maiandra GD"/>
        </w:rPr>
        <w:t xml:space="preserve"> Qualificação da mão-de-obra.</w:t>
      </w:r>
    </w:p>
    <w:p w:rsidR="00813ADA" w:rsidRPr="00813ADA" w:rsidRDefault="00813ADA" w:rsidP="00CD265B">
      <w:pPr>
        <w:rPr>
          <w:rFonts w:ascii="Maiandra GD" w:hAnsi="Maiandra GD"/>
        </w:rPr>
      </w:pP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Equacionar o impacto do turismo no desenvolvimento das áreas rurais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O turismo contribui </w:t>
      </w:r>
      <w:proofErr w:type="gramStart"/>
      <w:r w:rsidRPr="00813ADA">
        <w:rPr>
          <w:rFonts w:ascii="Maiandra GD" w:hAnsi="Maiandra GD"/>
        </w:rPr>
        <w:t>para</w:t>
      </w:r>
      <w:proofErr w:type="gramEnd"/>
      <w:r w:rsidRPr="00813ADA">
        <w:rPr>
          <w:rFonts w:ascii="Maiandra GD" w:hAnsi="Maiandra GD"/>
        </w:rPr>
        <w:t>: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pluriactividade e a sustentação do rendimento dos agricultores, como a venda directa de primores agrícolas – queijos, enchidos, mel, compotas, doces, frutos secos, etc.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o</w:t>
      </w:r>
      <w:proofErr w:type="gramEnd"/>
      <w:r w:rsidRPr="00813ADA">
        <w:rPr>
          <w:rFonts w:ascii="Maiandra GD" w:hAnsi="Maiandra GD"/>
        </w:rPr>
        <w:t xml:space="preserve"> desenvolvimento de novas actividades e emprego, a montante (construção civil, transportes, indústria, agricultura) e a jusante (artesanato, comércio, restauração, serviços diversos).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diversificação das actividades ligadas à exploração agrícola.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conservação e a melhoria da Natureza e do ambiente paisagístico.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sobrevivência dos pequenos agregados populacionais.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o</w:t>
      </w:r>
      <w:proofErr w:type="gramEnd"/>
      <w:r w:rsidRPr="00813ADA">
        <w:rPr>
          <w:rFonts w:ascii="Maiandra GD" w:hAnsi="Maiandra GD"/>
        </w:rPr>
        <w:t xml:space="preserve"> apoio à arte e ao artesanato rural.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dinamização de iniciativas culturais e a recuperação do património histórico.</w:t>
      </w:r>
    </w:p>
    <w:p w:rsidR="00813ADA" w:rsidRPr="00813ADA" w:rsidRDefault="00813ADA" w:rsidP="00813ADA">
      <w:pPr>
        <w:ind w:firstLine="708"/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valorização do papel das mulheres e dos idosos.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Reflectir sobre as consequências da implantação de indústrias nas áreas rurais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Ao criar emprego, directa e indirectamente, a indústria contribui ara fixar e atrair população, gerando importantes efeitos multiplicadores: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promove</w:t>
      </w:r>
      <w:proofErr w:type="gramEnd"/>
      <w:r w:rsidRPr="00813ADA">
        <w:rPr>
          <w:rFonts w:ascii="Maiandra GD" w:hAnsi="Maiandra GD"/>
        </w:rPr>
        <w:t>, a montante, o desenvolvimento das actividades produtoras da matéria-prima, nomeadamente, a agricultura, a pecuária e a silvicultura.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desenvolve</w:t>
      </w:r>
      <w:proofErr w:type="gramEnd"/>
      <w:r w:rsidRPr="00813ADA">
        <w:rPr>
          <w:rFonts w:ascii="Maiandra GD" w:hAnsi="Maiandra GD"/>
        </w:rPr>
        <w:t>, a jusante, outras indústrias complementares e diferentes serviços.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aumenta</w:t>
      </w:r>
      <w:proofErr w:type="gramEnd"/>
      <w:r w:rsidRPr="00813ADA">
        <w:rPr>
          <w:rFonts w:ascii="Maiandra GD" w:hAnsi="Maiandra GD"/>
        </w:rPr>
        <w:t xml:space="preserve"> a riqueza produzida, pois o valor acrescentado às matérias-primas reverte, pelo menos em parte, a favor das regiões onde se instala.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Reconhecer o papel dinamizador dos serviços nas áreas rurais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ab/>
        <w:t xml:space="preserve">Promove a melhoria da qualidade de vida e cria postos de trabalho. Os serviços criados constituem um </w:t>
      </w:r>
      <w:proofErr w:type="gramStart"/>
      <w:r w:rsidRPr="00813ADA">
        <w:rPr>
          <w:rFonts w:ascii="Maiandra GD" w:hAnsi="Maiandra GD"/>
        </w:rPr>
        <w:t>estimulo</w:t>
      </w:r>
      <w:proofErr w:type="gramEnd"/>
      <w:r w:rsidRPr="00813ADA">
        <w:rPr>
          <w:rFonts w:ascii="Maiandra GD" w:hAnsi="Maiandra GD"/>
        </w:rPr>
        <w:t xml:space="preserve"> essencial à permanência da população, sendo também uma forma de cativar novos habitantes. Recentemente</w:t>
      </w:r>
      <w:proofErr w:type="gramStart"/>
      <w:r w:rsidRPr="00813ADA">
        <w:rPr>
          <w:rFonts w:ascii="Maiandra GD" w:hAnsi="Maiandra GD"/>
        </w:rPr>
        <w:t>,</w:t>
      </w:r>
      <w:proofErr w:type="gramEnd"/>
      <w:r w:rsidRPr="00813ADA">
        <w:rPr>
          <w:rFonts w:ascii="Maiandra GD" w:hAnsi="Maiandra GD"/>
        </w:rPr>
        <w:t xml:space="preserve"> têm surgido serviços ligados à formação profissional, às actividades tradicionais e ao próprio desenvolvimento integrado das diversas regiões (</w:t>
      </w:r>
      <w:proofErr w:type="spellStart"/>
      <w:r w:rsidRPr="00813ADA">
        <w:rPr>
          <w:rFonts w:ascii="Maiandra GD" w:hAnsi="Maiandra GD"/>
        </w:rPr>
        <w:t>ex</w:t>
      </w:r>
      <w:proofErr w:type="spellEnd"/>
      <w:r w:rsidRPr="00813ADA">
        <w:rPr>
          <w:rFonts w:ascii="Maiandra GD" w:hAnsi="Maiandra GD"/>
        </w:rPr>
        <w:t>: serviços de apoio aos agricultores).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Reconhecer a importância da iniciativa comunitária LEADER para o desenvolvimento rural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Os objectivos do LEADER são: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mobilizar</w:t>
      </w:r>
      <w:proofErr w:type="gramEnd"/>
      <w:r w:rsidRPr="00813ADA">
        <w:rPr>
          <w:rFonts w:ascii="Maiandra GD" w:hAnsi="Maiandra GD"/>
        </w:rPr>
        <w:t>, reforçar e aperfeiçoar a iniciativa, a organização e as competências locais;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incentivar</w:t>
      </w:r>
      <w:proofErr w:type="gramEnd"/>
      <w:r w:rsidRPr="00813ADA">
        <w:rPr>
          <w:rFonts w:ascii="Maiandra GD" w:hAnsi="Maiandra GD"/>
        </w:rPr>
        <w:t xml:space="preserve"> e melhorar a cooperação entre territórios rurais;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promover</w:t>
      </w:r>
      <w:proofErr w:type="gramEnd"/>
      <w:r w:rsidRPr="00813ADA">
        <w:rPr>
          <w:rFonts w:ascii="Maiandra GD" w:hAnsi="Maiandra GD"/>
        </w:rPr>
        <w:t xml:space="preserve"> a valorização e a qualificação das áreas rurais, transformando-as em espaços de oportunidades;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garantir</w:t>
      </w:r>
      <w:proofErr w:type="gramEnd"/>
      <w:r w:rsidRPr="00813ADA">
        <w:rPr>
          <w:rFonts w:ascii="Maiandra GD" w:hAnsi="Maiandra GD"/>
        </w:rPr>
        <w:t xml:space="preserve"> novas abordagens de desenvolvimento, integradas e sustentáveis;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- </w:t>
      </w:r>
      <w:proofErr w:type="gramStart"/>
      <w:r w:rsidRPr="00813ADA">
        <w:rPr>
          <w:rFonts w:ascii="Maiandra GD" w:hAnsi="Maiandra GD"/>
        </w:rPr>
        <w:t>dinamizar</w:t>
      </w:r>
      <w:proofErr w:type="gramEnd"/>
      <w:r w:rsidRPr="00813ADA">
        <w:rPr>
          <w:rFonts w:ascii="Maiandra GD" w:hAnsi="Maiandra GD"/>
        </w:rPr>
        <w:t xml:space="preserve"> e assegurar a divulgação de saberes e a transferência de experiências ao nível europeu.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Diferenciar espaço rural de espaço urbano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Espaço rural – nele se desenvolvem as actividades agrícolas, mas também outras, como o artesanato, o turismo e a produção de energias renováveis, que actualmente</w:t>
      </w:r>
      <w:proofErr w:type="gramStart"/>
      <w:r w:rsidRPr="00813ADA">
        <w:rPr>
          <w:rFonts w:ascii="Maiandra GD" w:hAnsi="Maiandra GD"/>
        </w:rPr>
        <w:t>,</w:t>
      </w:r>
      <w:proofErr w:type="gramEnd"/>
      <w:r w:rsidRPr="00813ADA">
        <w:rPr>
          <w:rFonts w:ascii="Maiandra GD" w:hAnsi="Maiandra GD"/>
        </w:rPr>
        <w:t xml:space="preserve"> têm cada vez mais expressão.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Espaço urbano – distingue-se do espaço rural porque este é o espaço onde o solo é predominantemente ocupado por áreas residenciais e por actividades dos sectores secundário e, sobretudo, terciário, nas quais se ocupa grande maioria da população activa. 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Esta distinção tende a atenuar-se com a expansão urbana, a difusão espacial da indústria, o alargamento dos serviços, o desenvolvimento do comércio e das actividades turísticas e a difusão do modo de vida urbano.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Reflectir sobre a dificuldade em definir cidade e centro urbano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Cidade é uma forma de povoamento, portanto respeita à ocupação de partes do território pela população. A cidade é uma entidade individualizada com certa dimensão e densidade onde se desenrola um conjunto expressivo e diversificado de actividades. O conceito inclui a forma de ocupação do território, as actividades económicas desenvolvidas no seu interior e o modo de vida dos habitantes, cada um destes vectores adquirindo sentido, principalmente, por comparação e oposição com o mundo rural.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À cidade associa-se um conjunto de características: 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densa</w:t>
      </w:r>
      <w:proofErr w:type="gramEnd"/>
      <w:r w:rsidRPr="00813ADA">
        <w:rPr>
          <w:rFonts w:ascii="Maiandra GD" w:hAnsi="Maiandra GD"/>
        </w:rPr>
        <w:t xml:space="preserve"> ocupação humana e elevado índice de construção;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intensa</w:t>
      </w:r>
      <w:proofErr w:type="gramEnd"/>
      <w:r w:rsidRPr="00813ADA">
        <w:rPr>
          <w:rFonts w:ascii="Maiandra GD" w:hAnsi="Maiandra GD"/>
        </w:rPr>
        <w:t xml:space="preserve"> afluência de trânsito;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grande</w:t>
      </w:r>
      <w:proofErr w:type="gramEnd"/>
      <w:r w:rsidRPr="00813ADA">
        <w:rPr>
          <w:rFonts w:ascii="Maiandra GD" w:hAnsi="Maiandra GD"/>
        </w:rPr>
        <w:t xml:space="preserve"> concentração de actividades económicas, com predomínio de actividades do sector terciário, nomeadamente, serviços administrativos, sociais e políticos;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elevado</w:t>
      </w:r>
      <w:proofErr w:type="gramEnd"/>
      <w:r w:rsidRPr="00813ADA">
        <w:rPr>
          <w:rFonts w:ascii="Maiandra GD" w:hAnsi="Maiandra GD"/>
        </w:rPr>
        <w:t xml:space="preserve"> número de equipamentos sociais e culturais.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Não é possível encontrar um conceito universal de cidade. Pois este pode ser baseado em vários critérios. O critério demográfico valoriza o número de habitantes e/ou a densidade populacional.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ab/>
        <w:t>O critério funcional tem em conta a influência exercida pela cidade sobre as áreas envolventes e o tipo de actividades a que a população se dedica, que devem ser maioritariamente dos sectores secundário e terciário.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O critério jurídico-administrativo aplica-se às cidades definidas por decisão legislativa.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Caracterizar as áreas funcionais do espaço urbano; Relacionar a localização das diferentes funções urbanas com o valor do solo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Áreas funcionais – áreas mais ou menos homogéneas em termos das funções que oferecem.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Um dos factores que condiciona a organização das áreas funcionais é a renda locativa – custo do solo urbano em cada local. A renda locativa é influenciada pela acessibilidade e pela distância ao centro. De um modo geral, o custo do solo diminui à medida que nos afastamos do centro da cidade, que é a área de maior acessibilidade, de maior concentração de funções e, consequentemente, a mais cara. Deste modo, situam-se mais próximo do centro as funções que conseguem retirar mais vantagens desta proximidade e podem pagar rendas mais elevadas. Nas áreas melhor servidas por transportes e vias de comunicação, o custo do solo também é mais alto pois a acessibilidade determina, em boa medida, a renda locativa.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O preço do solo é influenciado por outros factores como: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condições</w:t>
      </w:r>
      <w:proofErr w:type="gramEnd"/>
      <w:r w:rsidRPr="00813ADA">
        <w:rPr>
          <w:rFonts w:ascii="Maiandra GD" w:hAnsi="Maiandra GD"/>
        </w:rPr>
        <w:t xml:space="preserve"> ambientais – relevo, poluição, zonas verdes, paisagem, </w:t>
      </w:r>
      <w:proofErr w:type="spellStart"/>
      <w:r w:rsidRPr="00813ADA">
        <w:rPr>
          <w:rFonts w:ascii="Maiandra GD" w:hAnsi="Maiandra GD"/>
        </w:rPr>
        <w:t>ect</w:t>
      </w:r>
      <w:proofErr w:type="spellEnd"/>
      <w:r w:rsidRPr="00813ADA">
        <w:rPr>
          <w:rFonts w:ascii="Maiandra GD" w:hAnsi="Maiandra GD"/>
        </w:rPr>
        <w:t>.;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aspectos</w:t>
      </w:r>
      <w:proofErr w:type="gramEnd"/>
      <w:r w:rsidRPr="00813ADA">
        <w:rPr>
          <w:rFonts w:ascii="Maiandra GD" w:hAnsi="Maiandra GD"/>
        </w:rPr>
        <w:t xml:space="preserve"> sociais – as características socioeconómicas da população residente;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planos</w:t>
      </w:r>
      <w:proofErr w:type="gramEnd"/>
      <w:r w:rsidRPr="00813ADA">
        <w:rPr>
          <w:rFonts w:ascii="Maiandra GD" w:hAnsi="Maiandra GD"/>
        </w:rPr>
        <w:t xml:space="preserve"> de urbanização – as actividades projectadas para uma determinada área condicionam o custo do solo, sendo os terrenos mais caros ocupados pelas do sector terciário e os mais baratos pela indústria.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Explicar o papel das actividades terciárias na organização do espaço urbano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No centro é possível encontrar actividades: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comerciais</w:t>
      </w:r>
      <w:proofErr w:type="gramEnd"/>
      <w:r w:rsidRPr="00813ADA">
        <w:rPr>
          <w:rFonts w:ascii="Maiandra GD" w:hAnsi="Maiandra GD"/>
        </w:rPr>
        <w:t>, que vão desde o comércio especializado e de bens raros, aos artigos de luxo, como a confecção de alta costura, aos grandes armazéns, ou mesmo ao comércio banal, que se destina a servir os residentes ou as pessoas que aí trabalham.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</w:r>
      <w:r w:rsidRPr="00813ADA">
        <w:rPr>
          <w:rFonts w:ascii="Maiandra GD" w:hAnsi="Maiandra GD"/>
        </w:rPr>
        <w:sym w:font="Wingdings" w:char="F04A"/>
      </w:r>
      <w:r w:rsidRPr="00813ADA">
        <w:rPr>
          <w:rFonts w:ascii="Maiandra GD" w:hAnsi="Maiandra GD"/>
        </w:rPr>
        <w:t xml:space="preserve"> </w:t>
      </w:r>
      <w:proofErr w:type="gramStart"/>
      <w:r w:rsidRPr="00813ADA">
        <w:rPr>
          <w:rFonts w:ascii="Maiandra GD" w:hAnsi="Maiandra GD"/>
        </w:rPr>
        <w:t>e</w:t>
      </w:r>
      <w:proofErr w:type="gramEnd"/>
      <w:r w:rsidRPr="00813ADA">
        <w:rPr>
          <w:rFonts w:ascii="Maiandra GD" w:hAnsi="Maiandra GD"/>
        </w:rPr>
        <w:t xml:space="preserve"> acho que aqui tens de relacionar com o ponto anterior daquilo do custo do solo, </w:t>
      </w:r>
      <w:proofErr w:type="spellStart"/>
      <w:r w:rsidRPr="00813ADA">
        <w:rPr>
          <w:rFonts w:ascii="Maiandra GD" w:hAnsi="Maiandra GD"/>
        </w:rPr>
        <w:t>blá</w:t>
      </w:r>
      <w:proofErr w:type="spellEnd"/>
      <w:r w:rsidRPr="00813ADA">
        <w:rPr>
          <w:rFonts w:ascii="Maiandra GD" w:hAnsi="Maiandra GD"/>
        </w:rPr>
        <w:t xml:space="preserve"> </w:t>
      </w:r>
      <w:proofErr w:type="spellStart"/>
      <w:r w:rsidRPr="00813ADA">
        <w:rPr>
          <w:rFonts w:ascii="Maiandra GD" w:hAnsi="Maiandra GD"/>
        </w:rPr>
        <w:t>blá</w:t>
      </w:r>
      <w:proofErr w:type="spellEnd"/>
      <w:r w:rsidRPr="00813ADA">
        <w:rPr>
          <w:rFonts w:ascii="Maiandra GD" w:hAnsi="Maiandra GD"/>
        </w:rPr>
        <w:t xml:space="preserve"> </w:t>
      </w:r>
      <w:r w:rsidRPr="00813ADA">
        <w:rPr>
          <w:rFonts w:ascii="Maiandra GD" w:hAnsi="Maiandra GD"/>
        </w:rPr>
        <w:sym w:font="Wingdings" w:char="F04A"/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>Explicar a interdependência locativa das diferentes funções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No CBD localizam-se as actividades mais sensíveis à centralidade, não só pela grande acessibilidade, mas também pelos contactos e informações que proporciona. O tráfego é muito intenso, devido à concentração de uma grande diversidade de funções raras – funções que só se encontram disponíveis em determinados lugares </w:t>
      </w:r>
      <w:proofErr w:type="gramStart"/>
      <w:r w:rsidRPr="00813ADA">
        <w:rPr>
          <w:rFonts w:ascii="Maiandra GD" w:hAnsi="Maiandra GD"/>
        </w:rPr>
        <w:t>- ,</w:t>
      </w:r>
      <w:proofErr w:type="gramEnd"/>
      <w:r w:rsidRPr="00813ADA">
        <w:rPr>
          <w:rFonts w:ascii="Maiandra GD" w:hAnsi="Maiandra GD"/>
        </w:rPr>
        <w:t xml:space="preserve"> as únicas que têm capacidades para suportar os elevados custos do solo e que atraem diariamente um grande número de pessoas.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Individualizam-se áreas com predomínio do comércio grossista – transacção de bens entre o produtor e o retalhista </w:t>
      </w:r>
      <w:proofErr w:type="gramStart"/>
      <w:r w:rsidRPr="00813ADA">
        <w:rPr>
          <w:rFonts w:ascii="Maiandra GD" w:hAnsi="Maiandra GD"/>
        </w:rPr>
        <w:t>- ,</w:t>
      </w:r>
      <w:proofErr w:type="gramEnd"/>
      <w:r w:rsidRPr="00813ADA">
        <w:rPr>
          <w:rFonts w:ascii="Maiandra GD" w:hAnsi="Maiandra GD"/>
        </w:rPr>
        <w:t xml:space="preserve"> geralmente nas margens do centro, e áreas onde predomina o comércio retalhista – venda de bens directamente ao consumidor e em quantidades limitadas - , nas ruas mais centradas.</w:t>
      </w:r>
    </w:p>
    <w:p w:rsidR="00813ADA" w:rsidRPr="00813ADA" w:rsidRDefault="00813ADA" w:rsidP="00813ADA">
      <w:pPr>
        <w:jc w:val="both"/>
        <w:rPr>
          <w:rFonts w:ascii="Maiandra GD" w:hAnsi="Maiandra GD"/>
          <w:b/>
        </w:rPr>
      </w:pPr>
      <w:r w:rsidRPr="00813ADA">
        <w:rPr>
          <w:rFonts w:ascii="Maiandra GD" w:hAnsi="Maiandra GD"/>
          <w:b/>
        </w:rPr>
        <w:t xml:space="preserve">Identificar parcerias entre cidades e o mundo rural; Equacionar as consequências das parcerias entre cidades </w:t>
      </w:r>
      <w:proofErr w:type="gramStart"/>
      <w:r w:rsidRPr="00813ADA">
        <w:rPr>
          <w:rFonts w:ascii="Maiandra GD" w:hAnsi="Maiandra GD"/>
          <w:b/>
        </w:rPr>
        <w:t>e  mundo</w:t>
      </w:r>
      <w:proofErr w:type="gramEnd"/>
      <w:r w:rsidRPr="00813ADA">
        <w:rPr>
          <w:rFonts w:ascii="Maiandra GD" w:hAnsi="Maiandra GD"/>
          <w:b/>
        </w:rPr>
        <w:t xml:space="preserve"> rural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Os processos de crescente urbanização não se manifestam apenas no espaço. Traduzem-se também pela modificação das práticas quotidianas e dos consumos da população rural, cada vez mais próximos dos da população urbana e motivados por factores como: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lastRenderedPageBreak/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difusão dos meios de informação e comunicação;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o</w:t>
      </w:r>
      <w:proofErr w:type="gramEnd"/>
      <w:r w:rsidRPr="00813ADA">
        <w:rPr>
          <w:rFonts w:ascii="Maiandra GD" w:hAnsi="Maiandra GD"/>
        </w:rPr>
        <w:t xml:space="preserve"> alargamento das redes de transportes e o aumento da mobilidade individual;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proliferação das grandes superfícies nas periferias dos centros urbanos;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a</w:t>
      </w:r>
      <w:proofErr w:type="gramEnd"/>
      <w:r w:rsidRPr="00813ADA">
        <w:rPr>
          <w:rFonts w:ascii="Maiandra GD" w:hAnsi="Maiandra GD"/>
        </w:rPr>
        <w:t xml:space="preserve"> crescente interacção entre a cidade e o espaço rural, cuja população cada vez mais se desloca diariamente para estudar ou trabalhar nos centros urbanos, assumindo referências simbólicas e culturais idênticas às da sociedade urbana.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As áreas rurais, tradicionalmente fornecedoras de bens alimentares, mão-de-obra e espaços/actividades de lazer, assumem funções complementares das cidades, oferecendo: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habitação</w:t>
      </w:r>
      <w:proofErr w:type="gramEnd"/>
      <w:r w:rsidRPr="00813ADA">
        <w:rPr>
          <w:rFonts w:ascii="Maiandra GD" w:hAnsi="Maiandra GD"/>
        </w:rPr>
        <w:t>, principal ou secundária;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novos</w:t>
      </w:r>
      <w:proofErr w:type="gramEnd"/>
      <w:r w:rsidRPr="00813ADA">
        <w:rPr>
          <w:rFonts w:ascii="Maiandra GD" w:hAnsi="Maiandra GD"/>
        </w:rPr>
        <w:t xml:space="preserve"> produtos provenientes de actividades tradicionais recuperadas e da expansão de actividades urbanas;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emprego</w:t>
      </w:r>
      <w:proofErr w:type="gramEnd"/>
      <w:r w:rsidRPr="00813ADA">
        <w:rPr>
          <w:rFonts w:ascii="Maiandra GD" w:hAnsi="Maiandra GD"/>
        </w:rPr>
        <w:t>, nos serviços públicos e nas novas actividades que se instalam nas áreas rurais, muitas vezes para quadros médios e superiores.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 xml:space="preserve">O reforço das parcerias urbano/rurais deverá criar condições de vida e oportunidades de realização pessoal e profissional para a população que opta por viver nos pequenos centros urbanos ou nas áreas rurais e passa </w:t>
      </w:r>
      <w:proofErr w:type="gramStart"/>
      <w:r w:rsidRPr="00813ADA">
        <w:rPr>
          <w:rFonts w:ascii="Maiandra GD" w:hAnsi="Maiandra GD"/>
        </w:rPr>
        <w:t>por</w:t>
      </w:r>
      <w:proofErr w:type="gramEnd"/>
      <w:r w:rsidRPr="00813ADA">
        <w:rPr>
          <w:rFonts w:ascii="Maiandra GD" w:hAnsi="Maiandra GD"/>
        </w:rPr>
        <w:t>: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desenvolver</w:t>
      </w:r>
      <w:proofErr w:type="gramEnd"/>
      <w:r w:rsidRPr="00813ADA">
        <w:rPr>
          <w:rFonts w:ascii="Maiandra GD" w:hAnsi="Maiandra GD"/>
        </w:rPr>
        <w:t xml:space="preserve"> serviços de qualidade nos centros urbanos de pequena e média dimensão com a participação e para as áreas rurais envolventes;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revitalizar</w:t>
      </w:r>
      <w:proofErr w:type="gramEnd"/>
      <w:r w:rsidRPr="00813ADA">
        <w:rPr>
          <w:rFonts w:ascii="Maiandra GD" w:hAnsi="Maiandra GD"/>
        </w:rPr>
        <w:t>, diversificar e valorizar as economias rurais;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proteger</w:t>
      </w:r>
      <w:proofErr w:type="gramEnd"/>
      <w:r w:rsidRPr="00813ADA">
        <w:rPr>
          <w:rFonts w:ascii="Maiandra GD" w:hAnsi="Maiandra GD"/>
        </w:rPr>
        <w:t xml:space="preserve"> e valorizar o património natural e cultural;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 xml:space="preserve">- </w:t>
      </w:r>
      <w:proofErr w:type="gramStart"/>
      <w:r w:rsidRPr="00813ADA">
        <w:rPr>
          <w:rFonts w:ascii="Maiandra GD" w:hAnsi="Maiandra GD"/>
        </w:rPr>
        <w:t>promover</w:t>
      </w:r>
      <w:proofErr w:type="gramEnd"/>
      <w:r w:rsidRPr="00813ADA">
        <w:rPr>
          <w:rFonts w:ascii="Maiandra GD" w:hAnsi="Maiandra GD"/>
        </w:rPr>
        <w:t xml:space="preserve"> a complementaridade de competências e especializações económicas que aumentam a integração e a competitividade das regiões, contribuindo para a coesão territorial.</w:t>
      </w:r>
    </w:p>
    <w:p w:rsidR="00813ADA" w:rsidRPr="00813ADA" w:rsidRDefault="00813ADA" w:rsidP="00813ADA">
      <w:pPr>
        <w:jc w:val="both"/>
        <w:rPr>
          <w:rFonts w:ascii="Maiandra GD" w:hAnsi="Maiandra GD"/>
        </w:rPr>
      </w:pPr>
      <w:r w:rsidRPr="00813ADA">
        <w:rPr>
          <w:rFonts w:ascii="Maiandra GD" w:hAnsi="Maiandra GD"/>
        </w:rPr>
        <w:tab/>
        <w:t>A coordenação de acções e a cooperação entre as diferentes entidades responsáveis pelo ordenamento do território constituem o suporte para a promoção do desenvolvimento regional. A atribuição de novas competências às regiões, às autarquias e às associações de municípios, através da intervenção e responsabilidade local e regional no próprio processo de desenvolvimento. O planeamento adequado garante a sustentabilidade das estratégias e projectos e contribui para a coesão territorial, podendo impedir a excessiva pressão urbana sobre os campos mais próximos das cidades ou o abandono das áreas rurais em declínio agrícola.</w:t>
      </w:r>
    </w:p>
    <w:p w:rsidR="00813ADA" w:rsidRPr="00C94332" w:rsidRDefault="00813ADA" w:rsidP="00813ADA">
      <w:pPr>
        <w:jc w:val="both"/>
        <w:rPr>
          <w:rFonts w:ascii="Candara" w:hAnsi="Candara"/>
        </w:rPr>
      </w:pPr>
    </w:p>
    <w:p w:rsidR="00813ADA" w:rsidRPr="00EF71DC" w:rsidRDefault="00813ADA" w:rsidP="00CD265B">
      <w:pPr>
        <w:rPr>
          <w:rFonts w:ascii="Candara" w:hAnsi="Candara"/>
          <w:color w:val="002060"/>
        </w:rPr>
      </w:pPr>
    </w:p>
    <w:sectPr w:rsidR="00813ADA" w:rsidRPr="00EF71DC" w:rsidSect="00813A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17" w:rsidRDefault="00BD1B17" w:rsidP="00955548">
      <w:pPr>
        <w:spacing w:after="0" w:line="240" w:lineRule="auto"/>
      </w:pPr>
      <w:r>
        <w:separator/>
      </w:r>
    </w:p>
  </w:endnote>
  <w:endnote w:type="continuationSeparator" w:id="0">
    <w:p w:rsidR="00BD1B17" w:rsidRDefault="00BD1B17" w:rsidP="0095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17" w:rsidRDefault="00BD1B17" w:rsidP="00955548">
      <w:pPr>
        <w:spacing w:after="0" w:line="240" w:lineRule="auto"/>
      </w:pPr>
      <w:r>
        <w:separator/>
      </w:r>
    </w:p>
  </w:footnote>
  <w:footnote w:type="continuationSeparator" w:id="0">
    <w:p w:rsidR="00BD1B17" w:rsidRDefault="00BD1B17" w:rsidP="00955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51CF"/>
    <w:multiLevelType w:val="hybridMultilevel"/>
    <w:tmpl w:val="7974F53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E4583"/>
    <w:multiLevelType w:val="hybridMultilevel"/>
    <w:tmpl w:val="FD52EAC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327A84"/>
    <w:multiLevelType w:val="hybridMultilevel"/>
    <w:tmpl w:val="EA1485F8"/>
    <w:lvl w:ilvl="0" w:tplc="E0ACB7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31984"/>
    <w:multiLevelType w:val="hybridMultilevel"/>
    <w:tmpl w:val="298092E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4A71C4"/>
    <w:multiLevelType w:val="hybridMultilevel"/>
    <w:tmpl w:val="74A8D62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672800"/>
    <w:multiLevelType w:val="hybridMultilevel"/>
    <w:tmpl w:val="A27E4BBE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E20F18"/>
    <w:multiLevelType w:val="hybridMultilevel"/>
    <w:tmpl w:val="8470328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D12D84"/>
    <w:multiLevelType w:val="hybridMultilevel"/>
    <w:tmpl w:val="B4F6F6EA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770DD"/>
    <w:multiLevelType w:val="hybridMultilevel"/>
    <w:tmpl w:val="3BEC523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C55E3E"/>
    <w:multiLevelType w:val="hybridMultilevel"/>
    <w:tmpl w:val="8766FCE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E2A0A"/>
    <w:multiLevelType w:val="hybridMultilevel"/>
    <w:tmpl w:val="09905C7C"/>
    <w:lvl w:ilvl="0" w:tplc="E0ACB7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68D"/>
    <w:rsid w:val="00001015"/>
    <w:rsid w:val="00005A64"/>
    <w:rsid w:val="001E60CA"/>
    <w:rsid w:val="002532E5"/>
    <w:rsid w:val="002C3E67"/>
    <w:rsid w:val="002D5764"/>
    <w:rsid w:val="00375E6E"/>
    <w:rsid w:val="00513DE3"/>
    <w:rsid w:val="00534582"/>
    <w:rsid w:val="0053564A"/>
    <w:rsid w:val="0059668D"/>
    <w:rsid w:val="006328ED"/>
    <w:rsid w:val="00632E32"/>
    <w:rsid w:val="00677B2F"/>
    <w:rsid w:val="0070120A"/>
    <w:rsid w:val="00741425"/>
    <w:rsid w:val="00813ADA"/>
    <w:rsid w:val="008744E6"/>
    <w:rsid w:val="00896A5C"/>
    <w:rsid w:val="008F67AB"/>
    <w:rsid w:val="0094320D"/>
    <w:rsid w:val="00955548"/>
    <w:rsid w:val="00970105"/>
    <w:rsid w:val="0097644A"/>
    <w:rsid w:val="009A2B52"/>
    <w:rsid w:val="009E1DB0"/>
    <w:rsid w:val="00A15E2B"/>
    <w:rsid w:val="00A27AAC"/>
    <w:rsid w:val="00A347B5"/>
    <w:rsid w:val="00AF1244"/>
    <w:rsid w:val="00B71E32"/>
    <w:rsid w:val="00B87D70"/>
    <w:rsid w:val="00BC16F8"/>
    <w:rsid w:val="00BD1B17"/>
    <w:rsid w:val="00C0605F"/>
    <w:rsid w:val="00C61769"/>
    <w:rsid w:val="00C62861"/>
    <w:rsid w:val="00C80068"/>
    <w:rsid w:val="00C964F3"/>
    <w:rsid w:val="00CC1EDB"/>
    <w:rsid w:val="00CD265B"/>
    <w:rsid w:val="00D430FB"/>
    <w:rsid w:val="00D5606D"/>
    <w:rsid w:val="00D849D3"/>
    <w:rsid w:val="00DB10A9"/>
    <w:rsid w:val="00E33737"/>
    <w:rsid w:val="00EF71DC"/>
    <w:rsid w:val="00F00FE6"/>
    <w:rsid w:val="00F449BB"/>
    <w:rsid w:val="00F7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7644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9555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55548"/>
  </w:style>
  <w:style w:type="paragraph" w:styleId="Rodap">
    <w:name w:val="footer"/>
    <w:basedOn w:val="Normal"/>
    <w:link w:val="RodapCarcter"/>
    <w:uiPriority w:val="99"/>
    <w:unhideWhenUsed/>
    <w:rsid w:val="009555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55548"/>
  </w:style>
  <w:style w:type="paragraph" w:styleId="Textodebalo">
    <w:name w:val="Balloon Text"/>
    <w:basedOn w:val="Normal"/>
    <w:link w:val="TextodebaloCarcter"/>
    <w:uiPriority w:val="99"/>
    <w:semiHidden/>
    <w:unhideWhenUsed/>
    <w:rsid w:val="0094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32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7644A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9555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55548"/>
  </w:style>
  <w:style w:type="paragraph" w:styleId="Rodap">
    <w:name w:val="footer"/>
    <w:basedOn w:val="Normal"/>
    <w:link w:val="RodapCarcter"/>
    <w:uiPriority w:val="99"/>
    <w:unhideWhenUsed/>
    <w:rsid w:val="009555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55548"/>
  </w:style>
  <w:style w:type="paragraph" w:styleId="Textodebalo">
    <w:name w:val="Balloon Text"/>
    <w:basedOn w:val="Normal"/>
    <w:link w:val="TextodebaloCarcter"/>
    <w:uiPriority w:val="99"/>
    <w:semiHidden/>
    <w:unhideWhenUsed/>
    <w:rsid w:val="00943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432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2412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5</cp:revision>
  <cp:lastPrinted>2012-01-28T22:55:00Z</cp:lastPrinted>
  <dcterms:created xsi:type="dcterms:W3CDTF">2012-01-28T20:56:00Z</dcterms:created>
  <dcterms:modified xsi:type="dcterms:W3CDTF">2012-01-28T22:56:00Z</dcterms:modified>
</cp:coreProperties>
</file>