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4DD52E" w14:textId="77777777" w:rsidR="002A5F4F" w:rsidRDefault="002A5F4F" w:rsidP="00854A78">
      <w:pPr>
        <w:jc w:val="both"/>
        <w:rPr>
          <w:rFonts w:ascii="Calibri" w:hAnsi="Calibri"/>
          <w:sz w:val="28"/>
        </w:rPr>
      </w:pPr>
      <w:r>
        <w:rPr>
          <w:rFonts w:ascii="Calibri" w:hAnsi="Calibri"/>
          <w:sz w:val="28"/>
        </w:rPr>
        <w:t>Macroeconomics</w:t>
      </w:r>
    </w:p>
    <w:p w14:paraId="2DB4CE13" w14:textId="77777777" w:rsidR="002A5F4F" w:rsidRDefault="002A5F4F" w:rsidP="00854A78">
      <w:pPr>
        <w:jc w:val="both"/>
        <w:rPr>
          <w:rFonts w:ascii="Calibri" w:hAnsi="Calibri"/>
          <w:sz w:val="28"/>
        </w:rPr>
      </w:pPr>
      <w:r>
        <w:rPr>
          <w:rFonts w:ascii="Calibri" w:hAnsi="Calibri"/>
          <w:sz w:val="28"/>
        </w:rPr>
        <w:t xml:space="preserve">Problem Set 1 – </w:t>
      </w:r>
      <w:proofErr w:type="gramStart"/>
      <w:r>
        <w:rPr>
          <w:rFonts w:ascii="Calibri" w:hAnsi="Calibri"/>
          <w:sz w:val="28"/>
        </w:rPr>
        <w:t>Fall</w:t>
      </w:r>
      <w:proofErr w:type="gramEnd"/>
      <w:r>
        <w:rPr>
          <w:rFonts w:ascii="Calibri" w:hAnsi="Calibri"/>
          <w:sz w:val="28"/>
        </w:rPr>
        <w:t xml:space="preserve"> 12/13</w:t>
      </w:r>
    </w:p>
    <w:p w14:paraId="53AB45D6" w14:textId="77777777" w:rsidR="002A5F4F" w:rsidRDefault="002A5F4F" w:rsidP="00854A78">
      <w:pPr>
        <w:jc w:val="both"/>
        <w:rPr>
          <w:rFonts w:ascii="Calibri" w:hAnsi="Calibri"/>
          <w:sz w:val="28"/>
        </w:rPr>
      </w:pPr>
    </w:p>
    <w:p w14:paraId="47D0112D" w14:textId="0C527DA8" w:rsidR="00CD4F7D" w:rsidRPr="00854A78" w:rsidRDefault="00767FEC" w:rsidP="00854A78">
      <w:pPr>
        <w:jc w:val="both"/>
        <w:rPr>
          <w:rFonts w:ascii="Calibri" w:hAnsi="Calibri"/>
          <w:sz w:val="28"/>
        </w:rPr>
      </w:pPr>
      <w:r w:rsidRPr="00854A78">
        <w:rPr>
          <w:rFonts w:ascii="Calibri" w:hAnsi="Calibri"/>
          <w:sz w:val="28"/>
        </w:rPr>
        <w:t>1.</w:t>
      </w:r>
    </w:p>
    <w:p w14:paraId="142FC484" w14:textId="77777777" w:rsidR="00767FEC" w:rsidRPr="00854A78" w:rsidRDefault="00767FEC" w:rsidP="00854A78">
      <w:pPr>
        <w:jc w:val="both"/>
        <w:rPr>
          <w:rFonts w:ascii="Calibri" w:hAnsi="Calibri"/>
          <w:sz w:val="28"/>
        </w:rPr>
      </w:pPr>
      <w:r w:rsidRPr="00854A78">
        <w:rPr>
          <w:rFonts w:ascii="Calibri" w:hAnsi="Calibri"/>
          <w:sz w:val="28"/>
        </w:rPr>
        <w:t>a) EXCEL</w:t>
      </w:r>
    </w:p>
    <w:p w14:paraId="0792B547" w14:textId="77777777" w:rsidR="00767FEC" w:rsidRPr="00854A78" w:rsidRDefault="00767FEC" w:rsidP="00854A78">
      <w:pPr>
        <w:jc w:val="both"/>
        <w:rPr>
          <w:rFonts w:ascii="Calibri" w:hAnsi="Calibri"/>
          <w:sz w:val="28"/>
        </w:rPr>
      </w:pPr>
    </w:p>
    <w:p w14:paraId="02A04B6C" w14:textId="291F4B88" w:rsidR="002A5F4F" w:rsidRPr="00854A78" w:rsidRDefault="002A5F4F" w:rsidP="002A5F4F">
      <w:pPr>
        <w:jc w:val="both"/>
        <w:rPr>
          <w:rFonts w:ascii="Calibri" w:hAnsi="Calibri"/>
          <w:sz w:val="28"/>
        </w:rPr>
      </w:pPr>
      <w:r>
        <w:rPr>
          <w:rFonts w:ascii="Calibri" w:hAnsi="Calibri"/>
          <w:noProof/>
          <w:sz w:val="28"/>
        </w:rPr>
        <w:drawing>
          <wp:anchor distT="0" distB="0" distL="114300" distR="114300" simplePos="0" relativeHeight="251658240" behindDoc="0" locked="0" layoutInCell="1" allowOverlap="1" wp14:anchorId="5FCFC7B7" wp14:editId="19D69B85">
            <wp:simplePos x="0" y="0"/>
            <wp:positionH relativeFrom="column">
              <wp:posOffset>0</wp:posOffset>
            </wp:positionH>
            <wp:positionV relativeFrom="paragraph">
              <wp:posOffset>869315</wp:posOffset>
            </wp:positionV>
            <wp:extent cx="5715000" cy="3048000"/>
            <wp:effectExtent l="0" t="0" r="0" b="0"/>
            <wp:wrapTight wrapText="bothSides">
              <wp:wrapPolygon edited="0">
                <wp:start x="0" y="0"/>
                <wp:lineTo x="0" y="21420"/>
                <wp:lineTo x="21504" y="21420"/>
                <wp:lineTo x="2150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a de ecrã 2012-09-27, às 00.15.58.png"/>
                    <pic:cNvPicPr/>
                  </pic:nvPicPr>
                  <pic:blipFill>
                    <a:blip r:embed="rId9">
                      <a:extLst>
                        <a:ext uri="{28A0092B-C50C-407E-A947-70E740481C1C}">
                          <a14:useLocalDpi xmlns:a14="http://schemas.microsoft.com/office/drawing/2010/main" val="0"/>
                        </a:ext>
                      </a:extLst>
                    </a:blip>
                    <a:stretch>
                      <a:fillRect/>
                    </a:stretch>
                  </pic:blipFill>
                  <pic:spPr>
                    <a:xfrm>
                      <a:off x="0" y="0"/>
                      <a:ext cx="5715000" cy="3048000"/>
                    </a:xfrm>
                    <a:prstGeom prst="rect">
                      <a:avLst/>
                    </a:prstGeom>
                  </pic:spPr>
                </pic:pic>
              </a:graphicData>
            </a:graphic>
            <wp14:sizeRelH relativeFrom="page">
              <wp14:pctWidth>0</wp14:pctWidth>
            </wp14:sizeRelH>
            <wp14:sizeRelV relativeFrom="page">
              <wp14:pctHeight>0</wp14:pctHeight>
            </wp14:sizeRelV>
          </wp:anchor>
        </w:drawing>
      </w:r>
      <w:r w:rsidR="00767FEC" w:rsidRPr="00854A78">
        <w:rPr>
          <w:rFonts w:ascii="Calibri" w:hAnsi="Calibri"/>
          <w:sz w:val="28"/>
        </w:rPr>
        <w:t xml:space="preserve">b) </w:t>
      </w:r>
      <w:r w:rsidRPr="00854A78">
        <w:rPr>
          <w:rFonts w:ascii="Calibri" w:hAnsi="Calibri"/>
          <w:sz w:val="28"/>
        </w:rPr>
        <w:t>The Government Expenditure</w:t>
      </w:r>
      <w:r>
        <w:rPr>
          <w:rFonts w:ascii="Calibri" w:hAnsi="Calibri"/>
          <w:sz w:val="28"/>
        </w:rPr>
        <w:t>s</w:t>
      </w:r>
      <w:r w:rsidRPr="00854A78">
        <w:rPr>
          <w:rFonts w:ascii="Calibri" w:hAnsi="Calibri"/>
          <w:sz w:val="28"/>
        </w:rPr>
        <w:t xml:space="preserve"> are important for Macroeconomics due to the fact that if the </w:t>
      </w:r>
      <w:r>
        <w:rPr>
          <w:rFonts w:ascii="Calibri" w:hAnsi="Calibri"/>
          <w:sz w:val="28"/>
        </w:rPr>
        <w:t xml:space="preserve">Government Expenditures expand </w:t>
      </w:r>
      <w:r w:rsidRPr="00854A78">
        <w:rPr>
          <w:rFonts w:ascii="Calibri" w:hAnsi="Calibri"/>
          <w:sz w:val="28"/>
        </w:rPr>
        <w:t>that will increase the wage</w:t>
      </w:r>
      <w:r>
        <w:rPr>
          <w:rFonts w:ascii="Calibri" w:hAnsi="Calibri"/>
          <w:sz w:val="28"/>
        </w:rPr>
        <w:t>s and the aggregate expenditure.</w:t>
      </w:r>
    </w:p>
    <w:p w14:paraId="4319F94D" w14:textId="5A0F2CA3" w:rsidR="002A5F4F" w:rsidRDefault="002A5F4F" w:rsidP="00854A78">
      <w:pPr>
        <w:jc w:val="both"/>
        <w:rPr>
          <w:rFonts w:ascii="Calibri" w:hAnsi="Calibri"/>
          <w:sz w:val="28"/>
        </w:rPr>
      </w:pPr>
    </w:p>
    <w:p w14:paraId="363566C0" w14:textId="11F0B2FC" w:rsidR="002A5F4F" w:rsidRDefault="002A5F4F" w:rsidP="00854A78">
      <w:pPr>
        <w:jc w:val="both"/>
        <w:rPr>
          <w:rFonts w:ascii="Calibri" w:hAnsi="Calibri"/>
          <w:sz w:val="28"/>
        </w:rPr>
      </w:pPr>
    </w:p>
    <w:p w14:paraId="3B142898" w14:textId="5918F776" w:rsidR="002A5F4F" w:rsidRDefault="002A5F4F" w:rsidP="00854A78">
      <w:pPr>
        <w:jc w:val="both"/>
        <w:rPr>
          <w:rFonts w:ascii="Calibri" w:hAnsi="Calibri"/>
          <w:sz w:val="28"/>
        </w:rPr>
      </w:pPr>
      <w:r>
        <w:rPr>
          <w:rFonts w:ascii="Calibri" w:hAnsi="Calibri"/>
          <w:sz w:val="28"/>
        </w:rPr>
        <w:t>c) In this case, it’s not needed the use of logs because the component is close to a linear regression, not having big discrepancies and peaks.</w:t>
      </w:r>
    </w:p>
    <w:p w14:paraId="4D6C6849" w14:textId="77777777" w:rsidR="00854A78" w:rsidRPr="00854A78" w:rsidRDefault="00854A78" w:rsidP="00854A78">
      <w:pPr>
        <w:jc w:val="both"/>
        <w:rPr>
          <w:rFonts w:ascii="Calibri" w:hAnsi="Calibri"/>
          <w:sz w:val="28"/>
        </w:rPr>
      </w:pPr>
    </w:p>
    <w:p w14:paraId="52E9888B" w14:textId="77777777" w:rsidR="00854A78" w:rsidRDefault="00854A78" w:rsidP="00854A78">
      <w:pPr>
        <w:jc w:val="both"/>
        <w:rPr>
          <w:rFonts w:ascii="Calibri" w:hAnsi="Calibri"/>
          <w:sz w:val="28"/>
        </w:rPr>
      </w:pPr>
      <w:r w:rsidRPr="00854A78">
        <w:rPr>
          <w:rFonts w:ascii="Calibri" w:hAnsi="Calibri"/>
          <w:sz w:val="28"/>
        </w:rPr>
        <w:t xml:space="preserve">It’s possible to relate the fluctuations of the Government Expenditures with other fluctuations of other series because they are all positively directly proportional. Regarding our series, Government Expenditures, we can relate with Investment, known as the </w:t>
      </w:r>
      <w:r w:rsidRPr="00854A78">
        <w:rPr>
          <w:rFonts w:ascii="Calibri" w:hAnsi="Calibri"/>
          <w:b/>
          <w:sz w:val="28"/>
        </w:rPr>
        <w:t>crowding out</w:t>
      </w:r>
      <w:r w:rsidRPr="00854A78">
        <w:rPr>
          <w:rFonts w:ascii="Calibri" w:hAnsi="Calibri"/>
          <w:sz w:val="28"/>
        </w:rPr>
        <w:t xml:space="preserve"> effect, the increase of the Government Expenditures lowers the Investment.</w:t>
      </w:r>
      <w:r>
        <w:rPr>
          <w:rFonts w:ascii="Calibri" w:hAnsi="Calibri"/>
          <w:sz w:val="28"/>
        </w:rPr>
        <w:t xml:space="preserve"> Since their relations is negatively correlated they </w:t>
      </w:r>
      <w:proofErr w:type="spellStart"/>
      <w:r w:rsidRPr="00854A78">
        <w:rPr>
          <w:rFonts w:ascii="Calibri" w:hAnsi="Calibri"/>
          <w:b/>
          <w:sz w:val="28"/>
        </w:rPr>
        <w:t>procyclical</w:t>
      </w:r>
      <w:proofErr w:type="spellEnd"/>
      <w:r>
        <w:rPr>
          <w:rFonts w:ascii="Calibri" w:hAnsi="Calibri"/>
          <w:sz w:val="28"/>
        </w:rPr>
        <w:t>.</w:t>
      </w:r>
    </w:p>
    <w:p w14:paraId="64281609" w14:textId="77777777" w:rsidR="00BD7170" w:rsidRDefault="00BD7170" w:rsidP="00854A78">
      <w:pPr>
        <w:jc w:val="both"/>
        <w:rPr>
          <w:rFonts w:ascii="Calibri" w:hAnsi="Calibri"/>
          <w:sz w:val="28"/>
        </w:rPr>
      </w:pPr>
    </w:p>
    <w:p w14:paraId="70E2336E" w14:textId="77777777" w:rsidR="00BD7170" w:rsidRDefault="00BD7170" w:rsidP="00854A78">
      <w:pPr>
        <w:jc w:val="both"/>
        <w:rPr>
          <w:rFonts w:ascii="Calibri" w:hAnsi="Calibri"/>
          <w:sz w:val="28"/>
        </w:rPr>
      </w:pPr>
    </w:p>
    <w:p w14:paraId="30DBECD6" w14:textId="77777777" w:rsidR="00BD7170" w:rsidRDefault="00BD7170" w:rsidP="00854A78">
      <w:pPr>
        <w:jc w:val="both"/>
        <w:rPr>
          <w:rFonts w:ascii="Calibri" w:hAnsi="Calibri"/>
          <w:sz w:val="28"/>
        </w:rPr>
      </w:pPr>
    </w:p>
    <w:p w14:paraId="30A1699D" w14:textId="77777777" w:rsidR="002A5F4F" w:rsidRDefault="002A5F4F" w:rsidP="00854A78">
      <w:pPr>
        <w:jc w:val="both"/>
        <w:rPr>
          <w:rFonts w:ascii="Calibri" w:hAnsi="Calibri"/>
          <w:sz w:val="28"/>
        </w:rPr>
      </w:pPr>
    </w:p>
    <w:p w14:paraId="3B5D7145" w14:textId="77777777" w:rsidR="002A5F4F" w:rsidRDefault="002A5F4F" w:rsidP="00854A78">
      <w:pPr>
        <w:jc w:val="both"/>
        <w:rPr>
          <w:rFonts w:ascii="Calibri" w:hAnsi="Calibri"/>
          <w:sz w:val="28"/>
        </w:rPr>
      </w:pPr>
    </w:p>
    <w:p w14:paraId="00199A8C" w14:textId="77777777" w:rsidR="00BD7170" w:rsidRDefault="00BD7170" w:rsidP="00854A78">
      <w:pPr>
        <w:jc w:val="both"/>
        <w:rPr>
          <w:rFonts w:ascii="Calibri" w:hAnsi="Calibri"/>
          <w:sz w:val="28"/>
        </w:rPr>
      </w:pPr>
    </w:p>
    <w:p w14:paraId="714AA74D" w14:textId="77777777" w:rsidR="00BD7170" w:rsidRDefault="00BD7170" w:rsidP="00854A78">
      <w:pPr>
        <w:jc w:val="both"/>
        <w:rPr>
          <w:rFonts w:ascii="Calibri" w:hAnsi="Calibri"/>
          <w:sz w:val="28"/>
        </w:rPr>
      </w:pPr>
      <w:r>
        <w:rPr>
          <w:rFonts w:ascii="Calibri" w:hAnsi="Calibri"/>
          <w:sz w:val="28"/>
        </w:rPr>
        <w:lastRenderedPageBreak/>
        <w:t>3.</w:t>
      </w:r>
    </w:p>
    <w:p w14:paraId="52027319" w14:textId="77777777" w:rsidR="002A5F4F" w:rsidRPr="002A5F4F" w:rsidRDefault="002A5F4F" w:rsidP="002A5F4F">
      <w:pPr>
        <w:jc w:val="both"/>
        <w:rPr>
          <w:rFonts w:ascii="Calibri" w:hAnsi="Calibri"/>
          <w:sz w:val="28"/>
        </w:rPr>
      </w:pPr>
      <w:r w:rsidRPr="002A5F4F">
        <w:rPr>
          <w:sz w:val="28"/>
        </w:rPr>
        <w:t>a</w:t>
      </w:r>
      <w:r w:rsidRPr="002A5F4F">
        <w:rPr>
          <w:rFonts w:ascii="Calibri" w:hAnsi="Calibri"/>
          <w:sz w:val="28"/>
        </w:rPr>
        <w:t xml:space="preserve">) Logarithms can help to analyze data, such as an economic time series that exhibit growth. </w:t>
      </w:r>
      <w:proofErr w:type="gramStart"/>
      <w:r w:rsidRPr="002A5F4F">
        <w:rPr>
          <w:rFonts w:ascii="Calibri" w:hAnsi="Calibri"/>
          <w:sz w:val="28"/>
        </w:rPr>
        <w:t>For instance, the per capita real GDP.</w:t>
      </w:r>
      <w:proofErr w:type="gramEnd"/>
    </w:p>
    <w:p w14:paraId="586A0157" w14:textId="77777777" w:rsidR="002A5F4F" w:rsidRDefault="002A5F4F" w:rsidP="002A5F4F">
      <w:pPr>
        <w:jc w:val="both"/>
        <w:rPr>
          <w:rFonts w:ascii="Calibri" w:hAnsi="Calibri"/>
          <w:sz w:val="28"/>
        </w:rPr>
      </w:pPr>
    </w:p>
    <w:p w14:paraId="4306701B" w14:textId="77777777" w:rsidR="002A5F4F" w:rsidRPr="002A5F4F" w:rsidRDefault="002A5F4F" w:rsidP="002A5F4F">
      <w:pPr>
        <w:jc w:val="both"/>
        <w:rPr>
          <w:rFonts w:ascii="Calibri" w:hAnsi="Calibri"/>
          <w:sz w:val="28"/>
        </w:rPr>
      </w:pPr>
      <w:r w:rsidRPr="002A5F4F">
        <w:rPr>
          <w:rFonts w:ascii="Calibri" w:hAnsi="Calibri"/>
          <w:sz w:val="28"/>
        </w:rPr>
        <w:t>General example:</w:t>
      </w:r>
    </w:p>
    <w:p w14:paraId="69079678" w14:textId="77777777" w:rsidR="002A5F4F" w:rsidRPr="002A5F4F" w:rsidRDefault="002A5F4F" w:rsidP="002A5F4F">
      <w:pPr>
        <w:jc w:val="both"/>
        <w:rPr>
          <w:rFonts w:ascii="Calibri" w:hAnsi="Calibri"/>
          <w:sz w:val="28"/>
        </w:rPr>
      </w:pPr>
      <w:r w:rsidRPr="002A5F4F">
        <w:rPr>
          <w:rFonts w:ascii="Calibri" w:hAnsi="Calibri"/>
          <w:sz w:val="28"/>
        </w:rPr>
        <w:t xml:space="preserve">Given </w:t>
      </w:r>
      <w:proofErr w:type="spellStart"/>
      <w:r w:rsidRPr="002A5F4F">
        <w:rPr>
          <w:rFonts w:ascii="Calibri" w:hAnsi="Calibri"/>
          <w:sz w:val="28"/>
        </w:rPr>
        <w:t>Yt</w:t>
      </w:r>
      <w:proofErr w:type="spellEnd"/>
      <w:r w:rsidRPr="002A5F4F">
        <w:rPr>
          <w:rFonts w:ascii="Calibri" w:hAnsi="Calibri"/>
          <w:sz w:val="28"/>
        </w:rPr>
        <w:t>: per capita real GDP in year t</w:t>
      </w:r>
    </w:p>
    <w:p w14:paraId="6324718D" w14:textId="77777777" w:rsidR="002A5F4F" w:rsidRPr="002A5F4F" w:rsidRDefault="002A5F4F" w:rsidP="002A5F4F">
      <w:pPr>
        <w:jc w:val="both"/>
        <w:rPr>
          <w:rFonts w:ascii="Calibri" w:hAnsi="Calibri"/>
          <w:sz w:val="28"/>
        </w:rPr>
      </w:pPr>
      <w:r w:rsidRPr="002A5F4F">
        <w:rPr>
          <w:rFonts w:ascii="Calibri" w:hAnsi="Calibri"/>
          <w:sz w:val="28"/>
        </w:rPr>
        <w:t>And given g: growth rate from period t-1 to t</w:t>
      </w:r>
    </w:p>
    <w:p w14:paraId="08252703" w14:textId="77777777" w:rsidR="002A5F4F" w:rsidRPr="002A5F4F" w:rsidRDefault="002A5F4F" w:rsidP="002A5F4F">
      <w:pPr>
        <w:jc w:val="both"/>
        <w:rPr>
          <w:rFonts w:ascii="Calibri" w:hAnsi="Calibri"/>
          <w:sz w:val="28"/>
        </w:rPr>
      </w:pPr>
      <w:r w:rsidRPr="002A5F4F">
        <w:rPr>
          <w:rFonts w:ascii="Calibri" w:hAnsi="Calibri"/>
          <w:sz w:val="28"/>
        </w:rPr>
        <w:t>Such as,</w:t>
      </w:r>
    </w:p>
    <w:p w14:paraId="14564A13" w14:textId="77777777" w:rsidR="002A5F4F" w:rsidRPr="002A5F4F" w:rsidRDefault="002A5F4F" w:rsidP="002A5F4F">
      <w:pPr>
        <w:jc w:val="both"/>
        <w:rPr>
          <w:rFonts w:ascii="Calibri" w:hAnsi="Calibri"/>
          <w:sz w:val="28"/>
        </w:rPr>
      </w:pPr>
      <w:proofErr w:type="spellStart"/>
      <w:proofErr w:type="gramStart"/>
      <w:r w:rsidRPr="002A5F4F">
        <w:rPr>
          <w:rFonts w:ascii="Calibri" w:hAnsi="Calibri"/>
          <w:sz w:val="28"/>
        </w:rPr>
        <w:t>gt</w:t>
      </w:r>
      <w:proofErr w:type="spellEnd"/>
      <w:proofErr w:type="gramEnd"/>
      <w:r w:rsidRPr="002A5F4F">
        <w:rPr>
          <w:rFonts w:ascii="Calibri" w:hAnsi="Calibri"/>
          <w:sz w:val="28"/>
        </w:rPr>
        <w:t xml:space="preserve">= </w:t>
      </w:r>
      <m:oMath>
        <m:f>
          <m:fPr>
            <m:ctrlPr>
              <w:rPr>
                <w:rFonts w:ascii="Cambria Math" w:hAnsi="Cambria Math"/>
                <w:i/>
                <w:sz w:val="28"/>
              </w:rPr>
            </m:ctrlPr>
          </m:fPr>
          <m:num>
            <m:r>
              <w:rPr>
                <w:rFonts w:ascii="Cambria Math" w:hAnsi="Cambria Math"/>
                <w:sz w:val="28"/>
              </w:rPr>
              <m:t>Yt</m:t>
            </m:r>
          </m:num>
          <m:den>
            <m:r>
              <w:rPr>
                <w:rFonts w:ascii="Cambria Math" w:hAnsi="Cambria Math"/>
                <w:sz w:val="28"/>
              </w:rPr>
              <m:t>Yt-1</m:t>
            </m:r>
          </m:den>
        </m:f>
        <m:r>
          <w:rPr>
            <w:rFonts w:ascii="Cambria Math" w:hAnsi="Cambria Math"/>
            <w:sz w:val="28"/>
          </w:rPr>
          <m:t>-1</m:t>
        </m:r>
      </m:oMath>
      <w:r w:rsidRPr="002A5F4F">
        <w:rPr>
          <w:rFonts w:ascii="Calibri" w:hAnsi="Calibri"/>
          <w:sz w:val="28"/>
        </w:rPr>
        <w:t>.</w:t>
      </w:r>
    </w:p>
    <w:p w14:paraId="4D648648" w14:textId="77777777" w:rsidR="002A5F4F" w:rsidRPr="002A5F4F" w:rsidRDefault="002A5F4F" w:rsidP="002A5F4F">
      <w:pPr>
        <w:jc w:val="both"/>
        <w:rPr>
          <w:rFonts w:ascii="Calibri" w:hAnsi="Calibri"/>
          <w:sz w:val="28"/>
        </w:rPr>
      </w:pPr>
      <w:r w:rsidRPr="002A5F4F">
        <w:rPr>
          <w:rFonts w:ascii="Calibri" w:hAnsi="Calibri"/>
          <w:sz w:val="28"/>
        </w:rPr>
        <w:t>And if x is a small number, then</w:t>
      </w:r>
    </w:p>
    <w:p w14:paraId="248047A8" w14:textId="77777777" w:rsidR="002A5F4F" w:rsidRPr="002A5F4F" w:rsidRDefault="002A5F4F" w:rsidP="002A5F4F">
      <w:pPr>
        <w:jc w:val="both"/>
        <w:rPr>
          <w:rFonts w:ascii="Calibri" w:hAnsi="Calibri"/>
          <w:sz w:val="28"/>
        </w:rPr>
      </w:pPr>
      <w:proofErr w:type="gramStart"/>
      <w:r w:rsidRPr="002A5F4F">
        <w:rPr>
          <w:rFonts w:ascii="Calibri" w:hAnsi="Calibri"/>
          <w:sz w:val="28"/>
        </w:rPr>
        <w:t>x≈</w:t>
      </w:r>
      <w:proofErr w:type="gramEnd"/>
      <w:r w:rsidRPr="002A5F4F">
        <w:rPr>
          <w:rFonts w:ascii="Calibri" w:hAnsi="Calibri"/>
          <w:sz w:val="28"/>
        </w:rPr>
        <w:t xml:space="preserve"> </w:t>
      </w:r>
      <w:proofErr w:type="spellStart"/>
      <w:r w:rsidRPr="002A5F4F">
        <w:rPr>
          <w:rFonts w:ascii="Calibri" w:hAnsi="Calibri"/>
          <w:sz w:val="28"/>
        </w:rPr>
        <w:t>ln</w:t>
      </w:r>
      <w:proofErr w:type="spellEnd"/>
      <w:r w:rsidRPr="002A5F4F">
        <w:rPr>
          <w:rFonts w:ascii="Calibri" w:hAnsi="Calibri"/>
          <w:sz w:val="28"/>
        </w:rPr>
        <w:t xml:space="preserve"> (1 + x) ; and if </w:t>
      </w:r>
      <w:proofErr w:type="spellStart"/>
      <w:r w:rsidRPr="002A5F4F">
        <w:rPr>
          <w:rFonts w:ascii="Calibri" w:hAnsi="Calibri"/>
          <w:sz w:val="28"/>
        </w:rPr>
        <w:t>gt</w:t>
      </w:r>
      <w:proofErr w:type="spellEnd"/>
      <w:r w:rsidRPr="002A5F4F">
        <w:rPr>
          <w:rFonts w:ascii="Calibri" w:hAnsi="Calibri"/>
          <w:sz w:val="28"/>
        </w:rPr>
        <w:t xml:space="preserve"> is a small number:</w:t>
      </w:r>
    </w:p>
    <w:p w14:paraId="6849C727" w14:textId="77777777" w:rsidR="002A5F4F" w:rsidRPr="002A5F4F" w:rsidRDefault="002A5F4F" w:rsidP="002A5F4F">
      <w:pPr>
        <w:jc w:val="both"/>
        <w:rPr>
          <w:rFonts w:ascii="Calibri" w:hAnsi="Calibri"/>
          <w:sz w:val="28"/>
        </w:rPr>
      </w:pPr>
      <w:proofErr w:type="spellStart"/>
      <w:proofErr w:type="gramStart"/>
      <w:r w:rsidRPr="002A5F4F">
        <w:rPr>
          <w:rFonts w:ascii="Calibri" w:hAnsi="Calibri"/>
          <w:sz w:val="28"/>
        </w:rPr>
        <w:t>gt</w:t>
      </w:r>
      <w:proofErr w:type="spellEnd"/>
      <w:r w:rsidRPr="002A5F4F">
        <w:rPr>
          <w:rFonts w:ascii="Calibri" w:hAnsi="Calibri"/>
          <w:sz w:val="28"/>
        </w:rPr>
        <w:t>≈</w:t>
      </w:r>
      <w:proofErr w:type="gramEnd"/>
      <w:r w:rsidRPr="002A5F4F">
        <w:rPr>
          <w:rFonts w:ascii="Calibri" w:hAnsi="Calibri"/>
          <w:sz w:val="28"/>
        </w:rPr>
        <w:t xml:space="preserve"> </w:t>
      </w:r>
      <w:proofErr w:type="spellStart"/>
      <w:r w:rsidRPr="002A5F4F">
        <w:rPr>
          <w:rFonts w:ascii="Calibri" w:hAnsi="Calibri"/>
          <w:sz w:val="28"/>
        </w:rPr>
        <w:t>ln</w:t>
      </w:r>
      <w:proofErr w:type="spellEnd"/>
      <w:r w:rsidRPr="002A5F4F">
        <w:rPr>
          <w:rFonts w:ascii="Calibri" w:hAnsi="Calibri"/>
          <w:sz w:val="28"/>
        </w:rPr>
        <w:t xml:space="preserve"> (1 + </w:t>
      </w:r>
      <w:proofErr w:type="spellStart"/>
      <w:r w:rsidRPr="002A5F4F">
        <w:rPr>
          <w:rFonts w:ascii="Calibri" w:hAnsi="Calibri"/>
          <w:sz w:val="28"/>
        </w:rPr>
        <w:t>gt</w:t>
      </w:r>
      <w:proofErr w:type="spellEnd"/>
      <w:r w:rsidRPr="002A5F4F">
        <w:rPr>
          <w:rFonts w:ascii="Calibri" w:hAnsi="Calibri"/>
          <w:sz w:val="28"/>
        </w:rPr>
        <w:t xml:space="preserve">) </w:t>
      </w:r>
      <w:r w:rsidRPr="002A5F4F">
        <w:rPr>
          <w:rFonts w:ascii="Calibri" w:hAnsi="Calibri"/>
          <w:sz w:val="28"/>
        </w:rPr>
        <w:sym w:font="Wingdings" w:char="F0F3"/>
      </w:r>
      <w:r w:rsidRPr="002A5F4F">
        <w:rPr>
          <w:rFonts w:ascii="Calibri" w:hAnsi="Calibri"/>
          <w:sz w:val="28"/>
        </w:rPr>
        <w:t xml:space="preserve"> </w:t>
      </w:r>
      <w:proofErr w:type="spellStart"/>
      <w:r w:rsidRPr="002A5F4F">
        <w:rPr>
          <w:rFonts w:ascii="Calibri" w:hAnsi="Calibri"/>
          <w:sz w:val="28"/>
        </w:rPr>
        <w:t>gt</w:t>
      </w:r>
      <w:proofErr w:type="spellEnd"/>
      <w:r w:rsidRPr="002A5F4F">
        <w:rPr>
          <w:rFonts w:ascii="Calibri" w:hAnsi="Calibri"/>
          <w:sz w:val="28"/>
        </w:rPr>
        <w:t xml:space="preserve">≈ </w:t>
      </w:r>
      <w:proofErr w:type="spellStart"/>
      <w:r w:rsidRPr="002A5F4F">
        <w:rPr>
          <w:rFonts w:ascii="Calibri" w:hAnsi="Calibri"/>
          <w:sz w:val="28"/>
        </w:rPr>
        <w:t>ln</w:t>
      </w:r>
      <w:proofErr w:type="spellEnd"/>
      <w:r w:rsidRPr="002A5F4F">
        <w:rPr>
          <w:rFonts w:ascii="Calibri" w:hAnsi="Calibri"/>
          <w:sz w:val="28"/>
        </w:rPr>
        <w:t xml:space="preserve"> (</w:t>
      </w:r>
      <m:oMath>
        <m:f>
          <m:fPr>
            <m:ctrlPr>
              <w:rPr>
                <w:rFonts w:ascii="Cambria Math" w:hAnsi="Cambria Math"/>
                <w:i/>
                <w:sz w:val="28"/>
              </w:rPr>
            </m:ctrlPr>
          </m:fPr>
          <m:num>
            <m:r>
              <w:rPr>
                <w:rFonts w:ascii="Cambria Math" w:hAnsi="Cambria Math"/>
                <w:sz w:val="28"/>
              </w:rPr>
              <m:t>Yt</m:t>
            </m:r>
          </m:num>
          <m:den>
            <m:r>
              <w:rPr>
                <w:rFonts w:ascii="Cambria Math" w:hAnsi="Cambria Math"/>
                <w:sz w:val="28"/>
              </w:rPr>
              <m:t>Yt-1</m:t>
            </m:r>
          </m:den>
        </m:f>
        <m:r>
          <w:rPr>
            <w:rFonts w:ascii="Cambria Math" w:hAnsi="Cambria Math"/>
            <w:sz w:val="28"/>
          </w:rPr>
          <m:t xml:space="preserve"> </m:t>
        </m:r>
      </m:oMath>
      <w:r w:rsidRPr="002A5F4F">
        <w:rPr>
          <w:rFonts w:ascii="Calibri" w:hAnsi="Calibri"/>
          <w:sz w:val="28"/>
        </w:rPr>
        <w:t xml:space="preserve">) </w:t>
      </w:r>
      <w:r w:rsidRPr="002A5F4F">
        <w:rPr>
          <w:rFonts w:ascii="Calibri" w:hAnsi="Calibri"/>
          <w:sz w:val="28"/>
        </w:rPr>
        <w:sym w:font="Wingdings" w:char="F0F3"/>
      </w:r>
      <w:r w:rsidRPr="002A5F4F">
        <w:rPr>
          <w:rFonts w:ascii="Calibri" w:hAnsi="Calibri"/>
          <w:sz w:val="28"/>
        </w:rPr>
        <w:t xml:space="preserve"> </w:t>
      </w:r>
      <w:proofErr w:type="spellStart"/>
      <w:r w:rsidRPr="002A5F4F">
        <w:rPr>
          <w:rFonts w:ascii="Calibri" w:hAnsi="Calibri"/>
          <w:sz w:val="28"/>
        </w:rPr>
        <w:t>gt</w:t>
      </w:r>
      <w:proofErr w:type="spellEnd"/>
      <w:r w:rsidRPr="002A5F4F">
        <w:rPr>
          <w:rFonts w:ascii="Calibri" w:hAnsi="Calibri"/>
          <w:sz w:val="28"/>
        </w:rPr>
        <w:t xml:space="preserve">≈ </w:t>
      </w:r>
      <w:proofErr w:type="spellStart"/>
      <w:r w:rsidRPr="002A5F4F">
        <w:rPr>
          <w:rFonts w:ascii="Calibri" w:hAnsi="Calibri"/>
          <w:sz w:val="28"/>
        </w:rPr>
        <w:t>lnYt</w:t>
      </w:r>
      <w:proofErr w:type="spellEnd"/>
      <w:r w:rsidRPr="002A5F4F">
        <w:rPr>
          <w:rFonts w:ascii="Calibri" w:hAnsi="Calibri"/>
          <w:sz w:val="28"/>
        </w:rPr>
        <w:t xml:space="preserve"> </w:t>
      </w:r>
      <m:oMath>
        <m:r>
          <w:rPr>
            <w:rFonts w:ascii="Cambria Math" w:hAnsi="Cambria Math"/>
            <w:sz w:val="28"/>
          </w:rPr>
          <m:t>–</m:t>
        </m:r>
      </m:oMath>
      <w:r w:rsidRPr="002A5F4F">
        <w:rPr>
          <w:rFonts w:ascii="Calibri" w:hAnsi="Calibri"/>
          <w:sz w:val="28"/>
        </w:rPr>
        <w:t xml:space="preserve"> lnYt-1</w:t>
      </w:r>
    </w:p>
    <w:p w14:paraId="75C24C6E" w14:textId="77777777" w:rsidR="002A5F4F" w:rsidRDefault="002A5F4F" w:rsidP="002A5F4F">
      <w:pPr>
        <w:jc w:val="both"/>
        <w:rPr>
          <w:rFonts w:ascii="Calibri" w:hAnsi="Calibri"/>
          <w:sz w:val="28"/>
        </w:rPr>
      </w:pPr>
    </w:p>
    <w:p w14:paraId="716A1C2D" w14:textId="77777777" w:rsidR="002A5F4F" w:rsidRPr="002A5F4F" w:rsidRDefault="002A5F4F" w:rsidP="002A5F4F">
      <w:pPr>
        <w:jc w:val="both"/>
        <w:rPr>
          <w:rFonts w:ascii="Calibri" w:hAnsi="Calibri"/>
          <w:sz w:val="28"/>
        </w:rPr>
      </w:pPr>
      <w:r w:rsidRPr="002A5F4F">
        <w:rPr>
          <w:rFonts w:ascii="Calibri" w:hAnsi="Calibri"/>
          <w:sz w:val="28"/>
        </w:rPr>
        <w:t xml:space="preserve">Due to the fact that </w:t>
      </w:r>
      <w:proofErr w:type="spellStart"/>
      <w:r w:rsidRPr="002A5F4F">
        <w:rPr>
          <w:rFonts w:ascii="Calibri" w:hAnsi="Calibri"/>
          <w:sz w:val="28"/>
        </w:rPr>
        <w:t>lnYt</w:t>
      </w:r>
      <w:proofErr w:type="spellEnd"/>
      <w:r w:rsidRPr="002A5F4F">
        <w:rPr>
          <w:rFonts w:ascii="Calibri" w:hAnsi="Calibri"/>
          <w:sz w:val="28"/>
        </w:rPr>
        <w:t xml:space="preserve"> </w:t>
      </w:r>
      <m:oMath>
        <m:r>
          <w:rPr>
            <w:rFonts w:ascii="Cambria Math" w:hAnsi="Cambria Math"/>
            <w:sz w:val="28"/>
          </w:rPr>
          <m:t>–</m:t>
        </m:r>
      </m:oMath>
      <w:r w:rsidRPr="002A5F4F">
        <w:rPr>
          <w:rFonts w:ascii="Calibri" w:hAnsi="Calibri"/>
          <w:sz w:val="28"/>
        </w:rPr>
        <w:t xml:space="preserve"> lnYt-1 is the slope of the graph of the natural logarithm of the Yt between t-1 a</w:t>
      </w:r>
      <w:proofErr w:type="spellStart"/>
      <w:r w:rsidRPr="002A5F4F">
        <w:rPr>
          <w:rFonts w:ascii="Calibri" w:hAnsi="Calibri"/>
          <w:sz w:val="28"/>
        </w:rPr>
        <w:t>nd</w:t>
      </w:r>
      <w:proofErr w:type="spellEnd"/>
      <w:r w:rsidRPr="002A5F4F">
        <w:rPr>
          <w:rFonts w:ascii="Calibri" w:hAnsi="Calibri"/>
          <w:sz w:val="28"/>
        </w:rPr>
        <w:t xml:space="preserve"> t, and the slope of the graph of the natural logarithm of a time series </w:t>
      </w:r>
      <w:proofErr w:type="spellStart"/>
      <w:r w:rsidRPr="002A5F4F">
        <w:rPr>
          <w:rFonts w:ascii="Calibri" w:hAnsi="Calibri"/>
          <w:sz w:val="28"/>
        </w:rPr>
        <w:t>Yt</w:t>
      </w:r>
      <w:proofErr w:type="spellEnd"/>
      <w:r w:rsidRPr="002A5F4F">
        <w:rPr>
          <w:rFonts w:ascii="Calibri" w:hAnsi="Calibri"/>
          <w:sz w:val="28"/>
        </w:rPr>
        <w:t xml:space="preserve"> is a good approximation to the growth rate of </w:t>
      </w:r>
      <w:proofErr w:type="spellStart"/>
      <w:r w:rsidRPr="002A5F4F">
        <w:rPr>
          <w:rFonts w:ascii="Calibri" w:hAnsi="Calibri"/>
          <w:sz w:val="28"/>
        </w:rPr>
        <w:t>Yt</w:t>
      </w:r>
      <w:proofErr w:type="spellEnd"/>
      <w:r w:rsidRPr="002A5F4F">
        <w:rPr>
          <w:rFonts w:ascii="Calibri" w:hAnsi="Calibri"/>
          <w:sz w:val="28"/>
        </w:rPr>
        <w:t xml:space="preserve"> when the growth rate is small.</w:t>
      </w:r>
    </w:p>
    <w:p w14:paraId="0EC7D19A" w14:textId="77777777" w:rsidR="002A5F4F" w:rsidRPr="002A5F4F" w:rsidRDefault="002A5F4F" w:rsidP="002A5F4F">
      <w:pPr>
        <w:jc w:val="both"/>
        <w:rPr>
          <w:rFonts w:ascii="Calibri" w:hAnsi="Calibri"/>
          <w:sz w:val="28"/>
        </w:rPr>
      </w:pPr>
      <w:r w:rsidRPr="002A5F4F">
        <w:rPr>
          <w:rFonts w:ascii="Calibri" w:hAnsi="Calibri"/>
          <w:sz w:val="28"/>
        </w:rPr>
        <w:t>On conclusion, one of the advantages of the logarithms is to make the trend linear, making it easier to identify the economic cycles.</w:t>
      </w:r>
    </w:p>
    <w:p w14:paraId="6AFF6E02" w14:textId="77777777" w:rsidR="002A5F4F" w:rsidRDefault="002A5F4F" w:rsidP="002A5F4F">
      <w:pPr>
        <w:jc w:val="both"/>
        <w:rPr>
          <w:rFonts w:ascii="Calibri" w:hAnsi="Calibri"/>
          <w:sz w:val="28"/>
        </w:rPr>
      </w:pPr>
    </w:p>
    <w:p w14:paraId="5796D0BB" w14:textId="6FFD7F09" w:rsidR="002A5F4F" w:rsidRPr="002A5F4F" w:rsidRDefault="002A5F4F" w:rsidP="002A5F4F">
      <w:pPr>
        <w:jc w:val="both"/>
        <w:rPr>
          <w:rFonts w:ascii="Calibri" w:hAnsi="Calibri"/>
          <w:sz w:val="28"/>
          <w:szCs w:val="28"/>
        </w:rPr>
      </w:pPr>
      <w:r w:rsidRPr="002A5F4F">
        <w:rPr>
          <w:rFonts w:ascii="Calibri" w:hAnsi="Calibri"/>
          <w:sz w:val="28"/>
        </w:rPr>
        <w:t>b)</w:t>
      </w:r>
      <w:r>
        <w:rPr>
          <w:rFonts w:ascii="Calibri" w:hAnsi="Calibri"/>
          <w:sz w:val="28"/>
        </w:rPr>
        <w:t xml:space="preserve"> </w:t>
      </w:r>
      <w:r w:rsidRPr="002A5F4F">
        <w:rPr>
          <w:rFonts w:ascii="Calibri" w:hAnsi="Calibri"/>
          <w:sz w:val="28"/>
          <w:szCs w:val="28"/>
        </w:rPr>
        <w:t xml:space="preserve">This rule is known as the </w:t>
      </w:r>
      <w:r w:rsidRPr="002A5F4F">
        <w:rPr>
          <w:rFonts w:ascii="Calibri" w:hAnsi="Calibri"/>
          <w:b/>
          <w:sz w:val="28"/>
          <w:szCs w:val="28"/>
        </w:rPr>
        <w:t>rule of 70</w:t>
      </w:r>
      <w:r w:rsidRPr="002A5F4F">
        <w:rPr>
          <w:rFonts w:ascii="Calibri" w:hAnsi="Calibri"/>
          <w:sz w:val="28"/>
          <w:szCs w:val="28"/>
        </w:rPr>
        <w:t xml:space="preserve">, which is in a few words, used </w:t>
      </w:r>
      <w:r w:rsidRPr="002A5F4F">
        <w:rPr>
          <w:rFonts w:ascii="Calibri" w:hAnsi="Calibri"/>
          <w:color w:val="000000"/>
          <w:sz w:val="28"/>
          <w:szCs w:val="28"/>
          <w:shd w:val="clear" w:color="auto" w:fill="FFFFFF"/>
        </w:rPr>
        <w:t>with an annual compound interest rate to quickly determine how long it would take to double your money. </w:t>
      </w:r>
    </w:p>
    <w:p w14:paraId="4FD2789D" w14:textId="77777777" w:rsidR="002A5F4F" w:rsidRPr="002A5F4F" w:rsidRDefault="002A5F4F" w:rsidP="002A5F4F">
      <w:pPr>
        <w:jc w:val="both"/>
        <w:rPr>
          <w:rFonts w:ascii="Calibri" w:hAnsi="Calibri"/>
          <w:sz w:val="28"/>
        </w:rPr>
      </w:pPr>
      <w:r w:rsidRPr="002A5F4F">
        <w:rPr>
          <w:rFonts w:ascii="Calibri" w:hAnsi="Calibri"/>
          <w:color w:val="000000"/>
          <w:sz w:val="28"/>
          <w:szCs w:val="28"/>
          <w:shd w:val="clear" w:color="auto" w:fill="FFFFFF"/>
        </w:rPr>
        <w:t xml:space="preserve">The rule of 70 states that </w:t>
      </w:r>
      <w:r w:rsidRPr="002A5F4F">
        <w:rPr>
          <w:rFonts w:ascii="Calibri" w:hAnsi="Calibri"/>
          <w:color w:val="000000"/>
          <w:sz w:val="28"/>
          <w:szCs w:val="28"/>
          <w:u w:val="single"/>
          <w:shd w:val="clear" w:color="auto" w:fill="FFFFFF"/>
        </w:rPr>
        <w:t>in order to estimate the number of years for a variable to double, take the number 70 and divide it by the growth rate of the variable</w:t>
      </w:r>
      <w:r w:rsidRPr="002A5F4F">
        <w:rPr>
          <w:rFonts w:ascii="Calibri" w:hAnsi="Calibri"/>
          <w:color w:val="000000"/>
          <w:sz w:val="28"/>
          <w:szCs w:val="28"/>
          <w:shd w:val="clear" w:color="auto" w:fill="FFFFFF"/>
        </w:rPr>
        <w:t xml:space="preserve">. </w:t>
      </w:r>
      <w:r w:rsidRPr="002A5F4F">
        <w:rPr>
          <w:rFonts w:ascii="Calibri" w:hAnsi="Calibri" w:cs="Arial"/>
          <w:color w:val="000000"/>
          <w:sz w:val="28"/>
          <w:szCs w:val="28"/>
        </w:rPr>
        <w:t>For example, at a 10% annual growth rate, doubling time is 70 / 10 = 7 years.</w:t>
      </w:r>
      <w:r w:rsidRPr="002A5F4F">
        <w:rPr>
          <w:rStyle w:val="apple-converted-space"/>
          <w:rFonts w:ascii="Calibri" w:hAnsi="Calibri" w:cs="Arial"/>
          <w:color w:val="000000"/>
          <w:sz w:val="28"/>
          <w:szCs w:val="28"/>
        </w:rPr>
        <w:t> </w:t>
      </w:r>
      <w:r w:rsidRPr="002A5F4F">
        <w:rPr>
          <w:rFonts w:ascii="Calibri" w:hAnsi="Calibri" w:cs="Arial"/>
          <w:color w:val="000000"/>
          <w:sz w:val="28"/>
        </w:rPr>
        <w:br/>
        <w:t> </w:t>
      </w:r>
      <w:r w:rsidRPr="002A5F4F">
        <w:rPr>
          <w:rFonts w:ascii="Calibri" w:hAnsi="Calibri" w:cs="Arial"/>
          <w:color w:val="000000"/>
          <w:sz w:val="28"/>
        </w:rPr>
        <w:br/>
        <w:t>Similarly, to get the annual growth rate, divide 70 by the doubling time. For example, 70 / 14 years doubling time = 5, or a 5% annual growth rate.</w:t>
      </w:r>
      <w:r w:rsidRPr="002A5F4F">
        <w:rPr>
          <w:rStyle w:val="apple-converted-space"/>
          <w:rFonts w:ascii="Calibri" w:hAnsi="Calibri" w:cs="Arial"/>
          <w:color w:val="000000"/>
          <w:sz w:val="28"/>
        </w:rPr>
        <w:t> </w:t>
      </w:r>
    </w:p>
    <w:p w14:paraId="06593008" w14:textId="77777777" w:rsidR="00BD7170" w:rsidRDefault="00BD7170" w:rsidP="002A5F4F">
      <w:pPr>
        <w:jc w:val="both"/>
        <w:rPr>
          <w:rFonts w:ascii="Calibri" w:hAnsi="Calibri"/>
          <w:sz w:val="28"/>
        </w:rPr>
      </w:pPr>
    </w:p>
    <w:p w14:paraId="642C38BD" w14:textId="77777777" w:rsidR="002A5F4F" w:rsidRDefault="002A5F4F" w:rsidP="002A5F4F">
      <w:pPr>
        <w:jc w:val="both"/>
        <w:rPr>
          <w:rFonts w:ascii="Calibri" w:hAnsi="Calibri"/>
          <w:sz w:val="28"/>
        </w:rPr>
      </w:pPr>
    </w:p>
    <w:p w14:paraId="0F8987CD" w14:textId="77777777" w:rsidR="002A5F4F" w:rsidRDefault="002A5F4F" w:rsidP="002A5F4F">
      <w:pPr>
        <w:jc w:val="both"/>
        <w:rPr>
          <w:rFonts w:ascii="Calibri" w:hAnsi="Calibri"/>
          <w:sz w:val="28"/>
        </w:rPr>
      </w:pPr>
    </w:p>
    <w:p w14:paraId="2A2B6E7C" w14:textId="77777777" w:rsidR="002A5F4F" w:rsidRDefault="002A5F4F" w:rsidP="002A5F4F">
      <w:pPr>
        <w:jc w:val="both"/>
        <w:rPr>
          <w:rFonts w:ascii="Calibri" w:hAnsi="Calibri"/>
          <w:sz w:val="28"/>
        </w:rPr>
      </w:pPr>
    </w:p>
    <w:p w14:paraId="5F3A4890" w14:textId="77777777" w:rsidR="002A5F4F" w:rsidRDefault="002A5F4F" w:rsidP="002A5F4F">
      <w:pPr>
        <w:jc w:val="both"/>
        <w:rPr>
          <w:rFonts w:ascii="Calibri" w:hAnsi="Calibri"/>
          <w:sz w:val="28"/>
        </w:rPr>
      </w:pPr>
    </w:p>
    <w:p w14:paraId="59FE9B05" w14:textId="77777777" w:rsidR="002A5F4F" w:rsidRDefault="002A5F4F" w:rsidP="002A5F4F">
      <w:pPr>
        <w:jc w:val="both"/>
        <w:rPr>
          <w:rFonts w:ascii="Calibri" w:hAnsi="Calibri"/>
          <w:sz w:val="28"/>
        </w:rPr>
      </w:pPr>
    </w:p>
    <w:p w14:paraId="178DFF70" w14:textId="77777777" w:rsidR="002A5F4F" w:rsidRDefault="002A5F4F" w:rsidP="002A5F4F">
      <w:pPr>
        <w:jc w:val="both"/>
        <w:rPr>
          <w:rFonts w:ascii="Calibri" w:hAnsi="Calibri"/>
          <w:sz w:val="28"/>
        </w:rPr>
      </w:pPr>
    </w:p>
    <w:p w14:paraId="3D8D1F63" w14:textId="77777777" w:rsidR="002A5F4F" w:rsidRPr="002A5F4F" w:rsidRDefault="002A5F4F" w:rsidP="002A5F4F">
      <w:pPr>
        <w:jc w:val="both"/>
        <w:rPr>
          <w:rFonts w:ascii="Calibri" w:hAnsi="Calibri"/>
          <w:sz w:val="28"/>
        </w:rPr>
      </w:pPr>
      <w:bookmarkStart w:id="0" w:name="_GoBack"/>
      <w:bookmarkEnd w:id="0"/>
    </w:p>
    <w:p w14:paraId="5C3DB137" w14:textId="19A7861C" w:rsidR="002A5F4F" w:rsidRDefault="002A5F4F" w:rsidP="00854A78">
      <w:pPr>
        <w:jc w:val="both"/>
        <w:rPr>
          <w:rFonts w:ascii="Calibri" w:hAnsi="Calibri"/>
          <w:sz w:val="28"/>
        </w:rPr>
      </w:pPr>
      <w:r>
        <w:rPr>
          <w:rFonts w:ascii="Calibri" w:hAnsi="Calibri"/>
          <w:sz w:val="28"/>
        </w:rPr>
        <w:t>4.</w:t>
      </w:r>
    </w:p>
    <w:p w14:paraId="45C46019" w14:textId="431586ED" w:rsidR="002A5F4F" w:rsidRDefault="002A5F4F" w:rsidP="00854A78">
      <w:pPr>
        <w:jc w:val="both"/>
        <w:rPr>
          <w:rFonts w:ascii="Calibri" w:hAnsi="Calibri"/>
          <w:sz w:val="28"/>
        </w:rPr>
      </w:pPr>
      <w:proofErr w:type="gramStart"/>
      <w:r>
        <w:rPr>
          <w:rFonts w:ascii="Calibri" w:hAnsi="Calibri"/>
          <w:sz w:val="28"/>
        </w:rPr>
        <w:t>a</w:t>
      </w:r>
      <w:proofErr w:type="gramEnd"/>
      <w:r>
        <w:rPr>
          <w:rFonts w:ascii="Calibri" w:hAnsi="Calibri"/>
          <w:sz w:val="28"/>
        </w:rPr>
        <w:t>)</w:t>
      </w:r>
    </w:p>
    <w:p w14:paraId="4AD0B0A5" w14:textId="77777777" w:rsidR="002A5F4F" w:rsidRDefault="002A5F4F" w:rsidP="00854A78">
      <w:pPr>
        <w:jc w:val="both"/>
        <w:rPr>
          <w:rFonts w:ascii="Calibri" w:hAnsi="Calibri"/>
          <w:sz w:val="28"/>
        </w:rPr>
      </w:pPr>
    </w:p>
    <w:p w14:paraId="2BE61BE6" w14:textId="77777777" w:rsidR="002A5F4F" w:rsidRDefault="002A5F4F" w:rsidP="00854A78">
      <w:pPr>
        <w:jc w:val="both"/>
        <w:rPr>
          <w:rFonts w:ascii="Calibri" w:hAnsi="Calibri"/>
          <w:sz w:val="28"/>
        </w:rPr>
      </w:pPr>
    </w:p>
    <w:p w14:paraId="35C90C50" w14:textId="77777777" w:rsidR="002A5F4F" w:rsidRDefault="002A5F4F" w:rsidP="00854A78">
      <w:pPr>
        <w:jc w:val="both"/>
        <w:rPr>
          <w:rFonts w:ascii="Calibri" w:hAnsi="Calibri"/>
          <w:sz w:val="28"/>
        </w:rPr>
      </w:pPr>
    </w:p>
    <w:p w14:paraId="7CEA3705" w14:textId="77777777" w:rsidR="002A5F4F" w:rsidRDefault="002A5F4F" w:rsidP="00854A78">
      <w:pPr>
        <w:jc w:val="both"/>
        <w:rPr>
          <w:rFonts w:ascii="Calibri" w:hAnsi="Calibri"/>
          <w:sz w:val="28"/>
        </w:rPr>
      </w:pPr>
    </w:p>
    <w:p w14:paraId="404DB27A" w14:textId="77777777" w:rsidR="002A5F4F" w:rsidRDefault="002A5F4F" w:rsidP="00854A78">
      <w:pPr>
        <w:jc w:val="both"/>
        <w:rPr>
          <w:rFonts w:ascii="Calibri" w:hAnsi="Calibri"/>
          <w:sz w:val="28"/>
        </w:rPr>
      </w:pPr>
    </w:p>
    <w:p w14:paraId="7FC4CF4E" w14:textId="77777777" w:rsidR="002A5F4F" w:rsidRDefault="002A5F4F" w:rsidP="00854A78">
      <w:pPr>
        <w:jc w:val="both"/>
        <w:rPr>
          <w:rFonts w:ascii="Calibri" w:hAnsi="Calibri"/>
          <w:sz w:val="28"/>
        </w:rPr>
      </w:pPr>
    </w:p>
    <w:p w14:paraId="3C51CD23" w14:textId="77777777" w:rsidR="002A5F4F" w:rsidRDefault="002A5F4F" w:rsidP="00854A78">
      <w:pPr>
        <w:jc w:val="both"/>
        <w:rPr>
          <w:rFonts w:ascii="Calibri" w:hAnsi="Calibri"/>
          <w:sz w:val="28"/>
        </w:rPr>
      </w:pPr>
    </w:p>
    <w:p w14:paraId="29377D7A" w14:textId="77777777" w:rsidR="002A5F4F" w:rsidRDefault="002A5F4F" w:rsidP="00854A78">
      <w:pPr>
        <w:jc w:val="both"/>
        <w:rPr>
          <w:rFonts w:ascii="Calibri" w:hAnsi="Calibri"/>
          <w:sz w:val="28"/>
        </w:rPr>
      </w:pPr>
    </w:p>
    <w:p w14:paraId="50D568EB" w14:textId="77777777" w:rsidR="002A5F4F" w:rsidRDefault="002A5F4F" w:rsidP="00854A78">
      <w:pPr>
        <w:jc w:val="both"/>
        <w:rPr>
          <w:rFonts w:ascii="Calibri" w:hAnsi="Calibri"/>
          <w:sz w:val="28"/>
        </w:rPr>
      </w:pPr>
    </w:p>
    <w:p w14:paraId="2626D0AC" w14:textId="77777777" w:rsidR="002A5F4F" w:rsidRDefault="002A5F4F" w:rsidP="00854A78">
      <w:pPr>
        <w:jc w:val="both"/>
        <w:rPr>
          <w:rFonts w:ascii="Calibri" w:hAnsi="Calibri"/>
          <w:sz w:val="28"/>
        </w:rPr>
      </w:pPr>
    </w:p>
    <w:p w14:paraId="459075DE" w14:textId="3EAA3D93" w:rsidR="002A5F4F" w:rsidRDefault="002A5F4F" w:rsidP="00854A78">
      <w:pPr>
        <w:jc w:val="both"/>
        <w:rPr>
          <w:rFonts w:ascii="Calibri" w:hAnsi="Calibri"/>
          <w:sz w:val="28"/>
        </w:rPr>
      </w:pPr>
      <w:r>
        <w:rPr>
          <w:rFonts w:ascii="Calibri" w:hAnsi="Calibri"/>
          <w:sz w:val="28"/>
        </w:rPr>
        <w:t xml:space="preserve">b) </w:t>
      </w:r>
      <w:proofErr w:type="gramStart"/>
      <w:r>
        <w:rPr>
          <w:rFonts w:ascii="Calibri" w:hAnsi="Calibri"/>
          <w:sz w:val="28"/>
        </w:rPr>
        <w:t>When               ,</w:t>
      </w:r>
      <w:proofErr w:type="gramEnd"/>
      <w:r>
        <w:rPr>
          <w:rFonts w:ascii="Calibri" w:hAnsi="Calibri"/>
          <w:sz w:val="28"/>
        </w:rPr>
        <w:t xml:space="preserve"> we don’t have to compensate the consumer so much as in             because since they are complements, when we take one unit of leisure we have to compensate it much more in order to go back to the same unity level.</w:t>
      </w:r>
    </w:p>
    <w:p w14:paraId="761C81BE" w14:textId="77777777" w:rsidR="002A5F4F" w:rsidRDefault="002A5F4F" w:rsidP="00854A78">
      <w:pPr>
        <w:jc w:val="both"/>
        <w:rPr>
          <w:rFonts w:ascii="Calibri" w:hAnsi="Calibri"/>
          <w:sz w:val="28"/>
        </w:rPr>
      </w:pPr>
    </w:p>
    <w:p w14:paraId="24090B71" w14:textId="77777777" w:rsidR="002A5F4F" w:rsidRDefault="002A5F4F" w:rsidP="00854A78">
      <w:pPr>
        <w:jc w:val="both"/>
        <w:rPr>
          <w:rFonts w:ascii="Calibri" w:hAnsi="Calibri"/>
          <w:sz w:val="28"/>
        </w:rPr>
      </w:pPr>
    </w:p>
    <w:p w14:paraId="0A08BC21" w14:textId="77777777" w:rsidR="002A5F4F" w:rsidRDefault="002A5F4F" w:rsidP="00854A78">
      <w:pPr>
        <w:jc w:val="both"/>
        <w:rPr>
          <w:rFonts w:ascii="Calibri" w:hAnsi="Calibri"/>
          <w:sz w:val="28"/>
        </w:rPr>
      </w:pPr>
    </w:p>
    <w:p w14:paraId="0C25FBCF" w14:textId="77777777" w:rsidR="002A5F4F" w:rsidRDefault="002A5F4F" w:rsidP="00854A78">
      <w:pPr>
        <w:jc w:val="both"/>
        <w:rPr>
          <w:rFonts w:ascii="Calibri" w:hAnsi="Calibri"/>
          <w:sz w:val="28"/>
        </w:rPr>
      </w:pPr>
    </w:p>
    <w:p w14:paraId="2839E20F" w14:textId="77777777" w:rsidR="002A5F4F" w:rsidRDefault="002A5F4F" w:rsidP="00854A78">
      <w:pPr>
        <w:jc w:val="both"/>
        <w:rPr>
          <w:rFonts w:ascii="Calibri" w:hAnsi="Calibri"/>
          <w:sz w:val="28"/>
        </w:rPr>
      </w:pPr>
    </w:p>
    <w:p w14:paraId="4FA21338" w14:textId="77777777" w:rsidR="002A5F4F" w:rsidRDefault="002A5F4F" w:rsidP="00854A78">
      <w:pPr>
        <w:jc w:val="both"/>
        <w:rPr>
          <w:rFonts w:ascii="Calibri" w:hAnsi="Calibri"/>
          <w:sz w:val="28"/>
        </w:rPr>
      </w:pPr>
    </w:p>
    <w:p w14:paraId="17C826E9" w14:textId="77777777" w:rsidR="002A5F4F" w:rsidRDefault="002A5F4F" w:rsidP="00854A78">
      <w:pPr>
        <w:jc w:val="both"/>
        <w:rPr>
          <w:rFonts w:ascii="Calibri" w:hAnsi="Calibri"/>
          <w:sz w:val="28"/>
        </w:rPr>
      </w:pPr>
    </w:p>
    <w:p w14:paraId="74896AC5" w14:textId="77777777" w:rsidR="002A5F4F" w:rsidRDefault="002A5F4F" w:rsidP="00854A78">
      <w:pPr>
        <w:jc w:val="both"/>
        <w:rPr>
          <w:rFonts w:ascii="Calibri" w:hAnsi="Calibri"/>
          <w:sz w:val="28"/>
        </w:rPr>
      </w:pPr>
    </w:p>
    <w:p w14:paraId="56D1F543" w14:textId="4FBAE22E" w:rsidR="002A5F4F" w:rsidRPr="00854A78" w:rsidRDefault="002A5F4F" w:rsidP="00854A78">
      <w:pPr>
        <w:jc w:val="both"/>
        <w:rPr>
          <w:rFonts w:ascii="Calibri" w:hAnsi="Calibri"/>
          <w:sz w:val="28"/>
        </w:rPr>
      </w:pPr>
      <w:proofErr w:type="gramStart"/>
      <w:r>
        <w:rPr>
          <w:rFonts w:ascii="Calibri" w:hAnsi="Calibri"/>
          <w:sz w:val="28"/>
        </w:rPr>
        <w:t>c</w:t>
      </w:r>
      <w:proofErr w:type="gramEnd"/>
      <w:r>
        <w:rPr>
          <w:rFonts w:ascii="Calibri" w:hAnsi="Calibri"/>
          <w:sz w:val="28"/>
        </w:rPr>
        <w:t>)</w:t>
      </w:r>
    </w:p>
    <w:sectPr w:rsidR="002A5F4F" w:rsidRPr="00854A78" w:rsidSect="00CD4F7D">
      <w:headerReference w:type="default" r:id="rId10"/>
      <w:footerReference w:type="even" r:id="rId11"/>
      <w:footerReference w:type="default" r:id="rId12"/>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04AAE" w14:textId="77777777" w:rsidR="00854A78" w:rsidRDefault="00854A78" w:rsidP="006B6C4C">
      <w:r>
        <w:separator/>
      </w:r>
    </w:p>
  </w:endnote>
  <w:endnote w:type="continuationSeparator" w:id="0">
    <w:p w14:paraId="2A5491F3" w14:textId="77777777" w:rsidR="00854A78" w:rsidRDefault="00854A78" w:rsidP="006B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Cambria Math">
    <w:panose1 w:val="02040503050406030204"/>
    <w:charset w:val="00"/>
    <w:family w:val="auto"/>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athu">
    <w:panose1 w:val="00000400000000000000"/>
    <w:charset w:val="00"/>
    <w:family w:val="auto"/>
    <w:pitch w:val="variable"/>
    <w:sig w:usb0="01000003" w:usb1="00000000" w:usb2="00000000" w:usb3="00000000" w:csb0="00000197"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rPr>
      <w:alias w:val="Title"/>
      <w:id w:val="179466069"/>
      <w:placeholder>
        <w:docPart w:val="BCF81B172558FB45B3874FEBC3FBCEDB"/>
      </w:placeholder>
      <w:dataBinding w:prefixMappings="xmlns:ns0='http://schemas.openxmlformats.org/package/2006/metadata/core-properties' xmlns:ns1='http://purl.org/dc/elements/1.1/'" w:xpath="/ns0:coreProperties[1]/ns1:title[1]" w:storeItemID="{6C3C8BC8-F283-45AE-878A-BAB7291924A1}"/>
      <w:text/>
    </w:sdtPr>
    <w:sdtEndPr/>
    <w:sdtContent>
      <w:p w14:paraId="232EE376" w14:textId="77777777" w:rsidR="00854A78" w:rsidRPr="00E8024A" w:rsidRDefault="00854A78" w:rsidP="00767FEC">
        <w:pPr>
          <w:pStyle w:val="Header"/>
          <w:pBdr>
            <w:between w:val="single" w:sz="4" w:space="1" w:color="4F81BD" w:themeColor="accent1"/>
          </w:pBdr>
          <w:spacing w:line="276" w:lineRule="auto"/>
          <w:jc w:val="center"/>
          <w:rPr>
            <w:rFonts w:ascii="Cambria" w:hAnsi="Cambria"/>
          </w:rPr>
        </w:pPr>
        <w:proofErr w:type="spellStart"/>
        <w:r>
          <w:rPr>
            <w:rFonts w:ascii="Cambria" w:hAnsi="Cambria"/>
            <w:lang w:val="pt-PT"/>
          </w:rPr>
          <w:t>Macroeconomics</w:t>
        </w:r>
        <w:proofErr w:type="spellEnd"/>
        <w:r>
          <w:rPr>
            <w:rFonts w:ascii="Cambria" w:hAnsi="Cambria"/>
            <w:lang w:val="pt-PT"/>
          </w:rPr>
          <w:t xml:space="preserve"> – </w:t>
        </w:r>
        <w:proofErr w:type="spellStart"/>
        <w:r>
          <w:rPr>
            <w:rFonts w:ascii="Cambria" w:hAnsi="Cambria"/>
            <w:lang w:val="pt-PT"/>
          </w:rPr>
          <w:t>Problem</w:t>
        </w:r>
        <w:proofErr w:type="spellEnd"/>
        <w:r>
          <w:rPr>
            <w:rFonts w:ascii="Cambria" w:hAnsi="Cambria"/>
            <w:lang w:val="pt-PT"/>
          </w:rPr>
          <w:t xml:space="preserve"> </w:t>
        </w:r>
        <w:proofErr w:type="spellStart"/>
        <w:r>
          <w:rPr>
            <w:rFonts w:ascii="Cambria" w:hAnsi="Cambria"/>
            <w:lang w:val="pt-PT"/>
          </w:rPr>
          <w:t>Set</w:t>
        </w:r>
        <w:proofErr w:type="spellEnd"/>
        <w:r>
          <w:rPr>
            <w:rFonts w:ascii="Cambria" w:hAnsi="Cambria"/>
            <w:lang w:val="pt-PT"/>
          </w:rPr>
          <w:t xml:space="preserve"> 1</w:t>
        </w:r>
      </w:p>
    </w:sdtContent>
  </w:sdt>
  <w:sdt>
    <w:sdtPr>
      <w:rPr>
        <w:rFonts w:ascii="Cambria" w:hAnsi="Cambria"/>
      </w:rPr>
      <w:alias w:val="Date"/>
      <w:id w:val="179466070"/>
      <w:placeholder>
        <w:docPart w:val="DF7554446B330A44BD1DC88E482886F9"/>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14:paraId="58D8E82D" w14:textId="77777777" w:rsidR="00854A78" w:rsidRPr="00E8024A" w:rsidRDefault="00854A78" w:rsidP="00767FEC">
        <w:pPr>
          <w:pStyle w:val="Header"/>
          <w:pBdr>
            <w:between w:val="single" w:sz="4" w:space="1" w:color="4F81BD" w:themeColor="accent1"/>
          </w:pBdr>
          <w:spacing w:line="276" w:lineRule="auto"/>
          <w:jc w:val="center"/>
          <w:rPr>
            <w:rFonts w:ascii="Cambria" w:hAnsi="Cambria"/>
          </w:rPr>
        </w:pPr>
        <w:r>
          <w:rPr>
            <w:rFonts w:ascii="Cambria" w:hAnsi="Cambria"/>
          </w:rPr>
          <w:t>Mariana Silva | 10737</w:t>
        </w:r>
      </w:p>
    </w:sdtContent>
  </w:sdt>
  <w:p w14:paraId="144FFD09" w14:textId="77777777" w:rsidR="00854A78" w:rsidRDefault="00854A7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rPr>
      <w:alias w:val="Title"/>
      <w:id w:val="1915347022"/>
      <w:dataBinding w:prefixMappings="xmlns:ns0='http://schemas.openxmlformats.org/package/2006/metadata/core-properties' xmlns:ns1='http://purl.org/dc/elements/1.1/'" w:xpath="/ns0:coreProperties[1]/ns1:title[1]" w:storeItemID="{6C3C8BC8-F283-45AE-878A-BAB7291924A1}"/>
      <w:text/>
    </w:sdtPr>
    <w:sdtEndPr/>
    <w:sdtContent>
      <w:p w14:paraId="4CC44277" w14:textId="77777777" w:rsidR="00854A78" w:rsidRPr="00E8024A" w:rsidRDefault="00854A78" w:rsidP="00767FEC">
        <w:pPr>
          <w:pStyle w:val="Header"/>
          <w:pBdr>
            <w:between w:val="single" w:sz="4" w:space="1" w:color="4F81BD" w:themeColor="accent1"/>
          </w:pBdr>
          <w:spacing w:line="276" w:lineRule="auto"/>
          <w:jc w:val="center"/>
          <w:rPr>
            <w:rFonts w:ascii="Cambria" w:hAnsi="Cambria"/>
          </w:rPr>
        </w:pPr>
        <w:r>
          <w:rPr>
            <w:rFonts w:ascii="Cambria" w:hAnsi="Cambria"/>
          </w:rPr>
          <w:t>Macroeconomics – Problem Set 1</w:t>
        </w:r>
      </w:p>
    </w:sdtContent>
  </w:sdt>
  <w:sdt>
    <w:sdtPr>
      <w:rPr>
        <w:rFonts w:ascii="Cambria" w:hAnsi="Cambria"/>
      </w:rPr>
      <w:alias w:val="Date"/>
      <w:id w:val="198504038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14:paraId="2036BA9B" w14:textId="77777777" w:rsidR="00854A78" w:rsidRPr="00E8024A" w:rsidRDefault="00854A78" w:rsidP="00767FEC">
        <w:pPr>
          <w:pStyle w:val="Header"/>
          <w:pBdr>
            <w:between w:val="single" w:sz="4" w:space="1" w:color="4F81BD" w:themeColor="accent1"/>
          </w:pBdr>
          <w:spacing w:line="276" w:lineRule="auto"/>
          <w:jc w:val="center"/>
          <w:rPr>
            <w:rFonts w:ascii="Cambria" w:hAnsi="Cambria"/>
          </w:rPr>
        </w:pPr>
        <w:r>
          <w:rPr>
            <w:rFonts w:ascii="Cambria" w:hAnsi="Cambria"/>
          </w:rPr>
          <w:t>Mariana Silva | 10737</w:t>
        </w:r>
      </w:p>
    </w:sdtContent>
  </w:sdt>
  <w:p w14:paraId="6EA18AF2" w14:textId="77777777" w:rsidR="00854A78" w:rsidRPr="006B6C4C" w:rsidRDefault="00854A78" w:rsidP="006B6C4C">
    <w:pPr>
      <w:pStyle w:val="Footer"/>
      <w:jc w:val="center"/>
      <w:rPr>
        <w:rFonts w:ascii="Sathu" w:hAnsi="Sathu"/>
        <w:color w:val="808080" w:themeColor="background1" w:themeShade="8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45389" w14:textId="77777777" w:rsidR="00854A78" w:rsidRDefault="00854A78" w:rsidP="006B6C4C">
      <w:r>
        <w:separator/>
      </w:r>
    </w:p>
  </w:footnote>
  <w:footnote w:type="continuationSeparator" w:id="0">
    <w:p w14:paraId="22BD01FA" w14:textId="77777777" w:rsidR="00854A78" w:rsidRDefault="00854A78" w:rsidP="006B6C4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FABBE" w14:textId="5AF7AC17" w:rsidR="00854A78" w:rsidRPr="002A5F4F" w:rsidRDefault="002A5F4F" w:rsidP="006B6C4C">
    <w:pPr>
      <w:pStyle w:val="Header"/>
      <w:jc w:val="center"/>
      <w:rPr>
        <w:sz w:val="28"/>
      </w:rPr>
    </w:pPr>
    <w:r w:rsidRPr="002A5F4F">
      <w:rPr>
        <w:noProof/>
        <w:sz w:val="28"/>
      </w:rPr>
      <w:drawing>
        <wp:anchor distT="0" distB="0" distL="114300" distR="114300" simplePos="0" relativeHeight="251658240" behindDoc="0" locked="0" layoutInCell="1" allowOverlap="1" wp14:anchorId="338EA2FD" wp14:editId="773B2842">
          <wp:simplePos x="0" y="0"/>
          <wp:positionH relativeFrom="column">
            <wp:posOffset>-114300</wp:posOffset>
          </wp:positionH>
          <wp:positionV relativeFrom="paragraph">
            <wp:posOffset>-220980</wp:posOffset>
          </wp:positionV>
          <wp:extent cx="1257300" cy="641350"/>
          <wp:effectExtent l="0" t="0" r="12700" b="0"/>
          <wp:wrapTight wrapText="bothSides">
            <wp:wrapPolygon edited="0">
              <wp:start x="0" y="0"/>
              <wp:lineTo x="0" y="20531"/>
              <wp:lineTo x="21382" y="20531"/>
              <wp:lineTo x="2138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a de ecrã 2012-09-27, às 00.10.12.png"/>
                  <pic:cNvPicPr/>
                </pic:nvPicPr>
                <pic:blipFill>
                  <a:blip r:embed="rId1">
                    <a:extLst>
                      <a:ext uri="{28A0092B-C50C-407E-A947-70E740481C1C}">
                        <a14:useLocalDpi xmlns:a14="http://schemas.microsoft.com/office/drawing/2010/main" val="0"/>
                      </a:ext>
                    </a:extLst>
                  </a:blip>
                  <a:stretch>
                    <a:fillRect/>
                  </a:stretch>
                </pic:blipFill>
                <pic:spPr>
                  <a:xfrm>
                    <a:off x="0" y="0"/>
                    <a:ext cx="1257300" cy="641350"/>
                  </a:xfrm>
                  <a:prstGeom prst="rect">
                    <a:avLst/>
                  </a:prstGeom>
                </pic:spPr>
              </pic:pic>
            </a:graphicData>
          </a:graphic>
          <wp14:sizeRelH relativeFrom="page">
            <wp14:pctWidth>0</wp14:pctWidth>
          </wp14:sizeRelH>
          <wp14:sizeRelV relativeFrom="page">
            <wp14:pctHeight>0</wp14:pctHeight>
          </wp14:sizeRelV>
        </wp:anchor>
      </w:drawing>
    </w:r>
    <w:r w:rsidR="00854A78" w:rsidRPr="002A5F4F">
      <w:rPr>
        <w:sz w:val="28"/>
      </w:rPr>
      <w:t>Nova School of Business &amp; Economics</w:t>
    </w:r>
  </w:p>
  <w:p w14:paraId="16EC5877" w14:textId="77777777" w:rsidR="00854A78" w:rsidRDefault="00854A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C4C"/>
    <w:rsid w:val="002A5F4F"/>
    <w:rsid w:val="006B6C4C"/>
    <w:rsid w:val="00767FEC"/>
    <w:rsid w:val="00854A78"/>
    <w:rsid w:val="00BD7170"/>
    <w:rsid w:val="00CD4F7D"/>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1B44A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pt-P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6C4C"/>
    <w:pPr>
      <w:tabs>
        <w:tab w:val="center" w:pos="4320"/>
        <w:tab w:val="right" w:pos="8640"/>
      </w:tabs>
    </w:pPr>
  </w:style>
  <w:style w:type="character" w:customStyle="1" w:styleId="HeaderChar">
    <w:name w:val="Header Char"/>
    <w:basedOn w:val="DefaultParagraphFont"/>
    <w:link w:val="Header"/>
    <w:uiPriority w:val="99"/>
    <w:rsid w:val="006B6C4C"/>
    <w:rPr>
      <w:lang w:val="en-US"/>
    </w:rPr>
  </w:style>
  <w:style w:type="paragraph" w:styleId="Footer">
    <w:name w:val="footer"/>
    <w:basedOn w:val="Normal"/>
    <w:link w:val="FooterChar"/>
    <w:uiPriority w:val="99"/>
    <w:unhideWhenUsed/>
    <w:rsid w:val="006B6C4C"/>
    <w:pPr>
      <w:tabs>
        <w:tab w:val="center" w:pos="4320"/>
        <w:tab w:val="right" w:pos="8640"/>
      </w:tabs>
    </w:pPr>
  </w:style>
  <w:style w:type="character" w:customStyle="1" w:styleId="FooterChar">
    <w:name w:val="Footer Char"/>
    <w:basedOn w:val="DefaultParagraphFont"/>
    <w:link w:val="Footer"/>
    <w:uiPriority w:val="99"/>
    <w:rsid w:val="006B6C4C"/>
    <w:rPr>
      <w:lang w:val="en-US"/>
    </w:rPr>
  </w:style>
  <w:style w:type="paragraph" w:styleId="BalloonText">
    <w:name w:val="Balloon Text"/>
    <w:basedOn w:val="Normal"/>
    <w:link w:val="BalloonTextChar"/>
    <w:uiPriority w:val="99"/>
    <w:semiHidden/>
    <w:unhideWhenUsed/>
    <w:rsid w:val="002A5F4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A5F4F"/>
    <w:rPr>
      <w:rFonts w:ascii="Lucida Grande" w:hAnsi="Lucida Grande" w:cs="Lucida Grande"/>
      <w:sz w:val="18"/>
      <w:szCs w:val="18"/>
      <w:lang w:val="en-US"/>
    </w:rPr>
  </w:style>
  <w:style w:type="character" w:customStyle="1" w:styleId="apple-converted-space">
    <w:name w:val="apple-converted-space"/>
    <w:basedOn w:val="DefaultParagraphFont"/>
    <w:rsid w:val="002A5F4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pt-P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6C4C"/>
    <w:pPr>
      <w:tabs>
        <w:tab w:val="center" w:pos="4320"/>
        <w:tab w:val="right" w:pos="8640"/>
      </w:tabs>
    </w:pPr>
  </w:style>
  <w:style w:type="character" w:customStyle="1" w:styleId="HeaderChar">
    <w:name w:val="Header Char"/>
    <w:basedOn w:val="DefaultParagraphFont"/>
    <w:link w:val="Header"/>
    <w:uiPriority w:val="99"/>
    <w:rsid w:val="006B6C4C"/>
    <w:rPr>
      <w:lang w:val="en-US"/>
    </w:rPr>
  </w:style>
  <w:style w:type="paragraph" w:styleId="Footer">
    <w:name w:val="footer"/>
    <w:basedOn w:val="Normal"/>
    <w:link w:val="FooterChar"/>
    <w:uiPriority w:val="99"/>
    <w:unhideWhenUsed/>
    <w:rsid w:val="006B6C4C"/>
    <w:pPr>
      <w:tabs>
        <w:tab w:val="center" w:pos="4320"/>
        <w:tab w:val="right" w:pos="8640"/>
      </w:tabs>
    </w:pPr>
  </w:style>
  <w:style w:type="character" w:customStyle="1" w:styleId="FooterChar">
    <w:name w:val="Footer Char"/>
    <w:basedOn w:val="DefaultParagraphFont"/>
    <w:link w:val="Footer"/>
    <w:uiPriority w:val="99"/>
    <w:rsid w:val="006B6C4C"/>
    <w:rPr>
      <w:lang w:val="en-US"/>
    </w:rPr>
  </w:style>
  <w:style w:type="paragraph" w:styleId="BalloonText">
    <w:name w:val="Balloon Text"/>
    <w:basedOn w:val="Normal"/>
    <w:link w:val="BalloonTextChar"/>
    <w:uiPriority w:val="99"/>
    <w:semiHidden/>
    <w:unhideWhenUsed/>
    <w:rsid w:val="002A5F4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A5F4F"/>
    <w:rPr>
      <w:rFonts w:ascii="Lucida Grande" w:hAnsi="Lucida Grande" w:cs="Lucida Grande"/>
      <w:sz w:val="18"/>
      <w:szCs w:val="18"/>
      <w:lang w:val="en-US"/>
    </w:rPr>
  </w:style>
  <w:style w:type="character" w:customStyle="1" w:styleId="apple-converted-space">
    <w:name w:val="apple-converted-space"/>
    <w:basedOn w:val="DefaultParagraphFont"/>
    <w:rsid w:val="002A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glossaryDocument" Target="glossary/document.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CF81B172558FB45B3874FEBC3FBCEDB"/>
        <w:category>
          <w:name w:val="General"/>
          <w:gallery w:val="placeholder"/>
        </w:category>
        <w:types>
          <w:type w:val="bbPlcHdr"/>
        </w:types>
        <w:behaviors>
          <w:behavior w:val="content"/>
        </w:behaviors>
        <w:guid w:val="{60FD33C1-FEB5-C648-8AB7-A566F992A31C}"/>
      </w:docPartPr>
      <w:docPartBody>
        <w:p w:rsidR="00244948" w:rsidRDefault="00244948" w:rsidP="00244948">
          <w:pPr>
            <w:pStyle w:val="BCF81B172558FB45B3874FEBC3FBCEDB"/>
          </w:pPr>
          <w:r>
            <w:t>[Type the document title]</w:t>
          </w:r>
        </w:p>
      </w:docPartBody>
    </w:docPart>
    <w:docPart>
      <w:docPartPr>
        <w:name w:val="DF7554446B330A44BD1DC88E482886F9"/>
        <w:category>
          <w:name w:val="General"/>
          <w:gallery w:val="placeholder"/>
        </w:category>
        <w:types>
          <w:type w:val="bbPlcHdr"/>
        </w:types>
        <w:behaviors>
          <w:behavior w:val="content"/>
        </w:behaviors>
        <w:guid w:val="{246D6127-29E6-164D-B2BF-C01E65B2C65E}"/>
      </w:docPartPr>
      <w:docPartBody>
        <w:p w:rsidR="00244948" w:rsidRDefault="00244948" w:rsidP="00244948">
          <w:pPr>
            <w:pStyle w:val="DF7554446B330A44BD1DC88E482886F9"/>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Cambria Math">
    <w:panose1 w:val="02040503050406030204"/>
    <w:charset w:val="00"/>
    <w:family w:val="auto"/>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athu">
    <w:panose1 w:val="00000400000000000000"/>
    <w:charset w:val="00"/>
    <w:family w:val="auto"/>
    <w:pitch w:val="variable"/>
    <w:sig w:usb0="01000003" w:usb1="00000000" w:usb2="00000000" w:usb3="00000000" w:csb0="00000197" w:csb1="00000000"/>
  </w:font>
  <w:font w:name="ＭＳ ゴシック">
    <w:charset w:val="4E"/>
    <w:family w:val="auto"/>
    <w:pitch w:val="variable"/>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948"/>
    <w:rsid w:val="00244948"/>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pt-P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F81B172558FB45B3874FEBC3FBCEDB">
    <w:name w:val="BCF81B172558FB45B3874FEBC3FBCEDB"/>
    <w:rsid w:val="00244948"/>
  </w:style>
  <w:style w:type="paragraph" w:customStyle="1" w:styleId="DF7554446B330A44BD1DC88E482886F9">
    <w:name w:val="DF7554446B330A44BD1DC88E482886F9"/>
    <w:rsid w:val="00244948"/>
  </w:style>
  <w:style w:type="paragraph" w:customStyle="1" w:styleId="61AFF1DC4F25D84FA549EBC13D0F6A0F">
    <w:name w:val="61AFF1DC4F25D84FA549EBC13D0F6A0F"/>
    <w:rsid w:val="00244948"/>
  </w:style>
  <w:style w:type="paragraph" w:customStyle="1" w:styleId="B8427EF66AE7BA419832260B7F38933E">
    <w:name w:val="B8427EF66AE7BA419832260B7F38933E"/>
    <w:rsid w:val="00244948"/>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pt-P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F81B172558FB45B3874FEBC3FBCEDB">
    <w:name w:val="BCF81B172558FB45B3874FEBC3FBCEDB"/>
    <w:rsid w:val="00244948"/>
  </w:style>
  <w:style w:type="paragraph" w:customStyle="1" w:styleId="DF7554446B330A44BD1DC88E482886F9">
    <w:name w:val="DF7554446B330A44BD1DC88E482886F9"/>
    <w:rsid w:val="00244948"/>
  </w:style>
  <w:style w:type="paragraph" w:customStyle="1" w:styleId="61AFF1DC4F25D84FA549EBC13D0F6A0F">
    <w:name w:val="61AFF1DC4F25D84FA549EBC13D0F6A0F"/>
    <w:rsid w:val="00244948"/>
  </w:style>
  <w:style w:type="paragraph" w:customStyle="1" w:styleId="B8427EF66AE7BA419832260B7F38933E">
    <w:name w:val="B8427EF66AE7BA419832260B7F38933E"/>
    <w:rsid w:val="002449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Mariana Silva | 10737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E59EDC-1D80-1D44-A7EE-62EBB371A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367</Words>
  <Characters>2093</Characters>
  <Application>Microsoft Macintosh Word</Application>
  <DocSecurity>0</DocSecurity>
  <Lines>17</Lines>
  <Paragraphs>4</Paragraphs>
  <ScaleCrop>false</ScaleCrop>
  <Company>NOVA SBE</Company>
  <LinksUpToDate>false</LinksUpToDate>
  <CharactersWithSpaces>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Macroeconomics – Problem Set 1</dc:title>
  <dc:subject/>
  <dc:creator>Mariana Silva</dc:creator>
  <cp:keywords/>
  <dc:description/>
  <cp:lastModifiedBy>Mariana Silva</cp:lastModifiedBy>
  <cp:revision>3</cp:revision>
  <dcterms:created xsi:type="dcterms:W3CDTF">2012-09-26T14:46:00Z</dcterms:created>
  <dcterms:modified xsi:type="dcterms:W3CDTF">2012-09-26T23:28:00Z</dcterms:modified>
</cp:coreProperties>
</file>