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98" w:rsidRDefault="00864898" w:rsidP="00503B81">
      <w:pPr>
        <w:tabs>
          <w:tab w:val="left" w:pos="6668"/>
        </w:tabs>
        <w:spacing w:line="276" w:lineRule="auto"/>
        <w:jc w:val="both"/>
        <w:rPr>
          <w:b/>
          <w:u w:val="single"/>
        </w:rPr>
      </w:pPr>
      <w:r>
        <w:rPr>
          <w:rFonts w:ascii="Helvetica" w:hAnsi="Helvetica" w:cs="Helvetica"/>
          <w:noProof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-860425</wp:posOffset>
            </wp:positionV>
            <wp:extent cx="2797810" cy="800100"/>
            <wp:effectExtent l="0" t="0" r="0" b="12700"/>
            <wp:wrapSquare wrapText="bothSides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731" w:rsidRPr="00425731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35.95pt;margin-top:-67.7pt;width:243pt;height:1in;z-index:251659264;visibility:visible;mso-position-horizontal-relative:text;mso-position-vertical-relative:text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" filled="f" stroked="f">
            <v:textbox>
              <w:txbxContent>
                <w:p w:rsidR="00425F5C" w:rsidRPr="00762289" w:rsidRDefault="00425F5C" w:rsidP="00425F5C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762289">
                    <w:rPr>
                      <w:b/>
                      <w:sz w:val="28"/>
                      <w:szCs w:val="28"/>
                      <w:u w:val="single"/>
                    </w:rPr>
                    <w:t>Contabilidade Financeira II</w:t>
                  </w:r>
                </w:p>
                <w:p w:rsidR="00425F5C" w:rsidRPr="00762289" w:rsidRDefault="00425F5C" w:rsidP="00425F5C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62289">
                    <w:rPr>
                      <w:b/>
                      <w:sz w:val="28"/>
                      <w:szCs w:val="28"/>
                      <w:u w:val="single"/>
                    </w:rPr>
                    <w:t xml:space="preserve">Docente: </w:t>
                  </w:r>
                  <w:r w:rsidRPr="00762289">
                    <w:rPr>
                      <w:b/>
                      <w:sz w:val="28"/>
                      <w:szCs w:val="28"/>
                    </w:rPr>
                    <w:t xml:space="preserve">Profª. </w:t>
                  </w:r>
                  <w:proofErr w:type="spellStart"/>
                  <w:r w:rsidRPr="00762289">
                    <w:rPr>
                      <w:b/>
                      <w:sz w:val="28"/>
                      <w:szCs w:val="28"/>
                    </w:rPr>
                    <w:t>Drª</w:t>
                  </w:r>
                  <w:proofErr w:type="spellEnd"/>
                  <w:r w:rsidRPr="00762289">
                    <w:rPr>
                      <w:b/>
                      <w:sz w:val="28"/>
                      <w:szCs w:val="28"/>
                    </w:rPr>
                    <w:t>. Sílvia Cortês</w:t>
                  </w:r>
                </w:p>
                <w:p w:rsidR="00425F5C" w:rsidRPr="00762289" w:rsidRDefault="00425F5C" w:rsidP="00425F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62289">
                    <w:rPr>
                      <w:b/>
                      <w:sz w:val="28"/>
                      <w:szCs w:val="28"/>
                      <w:u w:val="single"/>
                    </w:rPr>
                    <w:t>Exercício:</w:t>
                  </w:r>
                  <w:r w:rsidRPr="00762289">
                    <w:rPr>
                      <w:b/>
                      <w:sz w:val="28"/>
                      <w:szCs w:val="28"/>
                    </w:rPr>
                    <w:t xml:space="preserve"> 1 – 2)</w:t>
                  </w:r>
                </w:p>
                <w:p w:rsidR="00425F5C" w:rsidRPr="005126C3" w:rsidRDefault="00425F5C" w:rsidP="00425F5C">
                  <w:pPr>
                    <w:spacing w:line="276" w:lineRule="auto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  <w10:wrap type="square"/>
          </v:shape>
        </w:pict>
      </w:r>
    </w:p>
    <w:p w:rsidR="00864898" w:rsidRDefault="00864898" w:rsidP="00864898">
      <w:pPr>
        <w:tabs>
          <w:tab w:val="left" w:pos="6668"/>
        </w:tabs>
        <w:spacing w:line="276" w:lineRule="auto"/>
        <w:jc w:val="both"/>
        <w:rPr>
          <w:b/>
          <w:u w:val="single"/>
        </w:rPr>
      </w:pPr>
    </w:p>
    <w:p w:rsidR="00864898" w:rsidRDefault="00864898" w:rsidP="00864898">
      <w:pPr>
        <w:tabs>
          <w:tab w:val="left" w:pos="6668"/>
        </w:tabs>
        <w:jc w:val="both"/>
        <w:rPr>
          <w:b/>
          <w:u w:val="single"/>
        </w:rPr>
      </w:pPr>
    </w:p>
    <w:p w:rsidR="004C1CD7" w:rsidRPr="00864898" w:rsidRDefault="004C1CD7" w:rsidP="00864898">
      <w:pPr>
        <w:tabs>
          <w:tab w:val="left" w:pos="6668"/>
        </w:tabs>
        <w:jc w:val="both"/>
      </w:pPr>
      <w:r w:rsidRPr="00864898">
        <w:rPr>
          <w:b/>
          <w:u w:val="single"/>
        </w:rPr>
        <w:t>Empresa:</w:t>
      </w:r>
      <w:r w:rsidRPr="00864898">
        <w:t xml:space="preserve"> Sonae Investimentos, SA.</w:t>
      </w:r>
      <w:r w:rsidR="00864898" w:rsidRPr="00581826">
        <w:rPr>
          <w:rFonts w:ascii="Helvetica" w:hAnsi="Helvetica" w:cs="Helvetica"/>
        </w:rPr>
        <w:t xml:space="preserve"> </w:t>
      </w:r>
    </w:p>
    <w:p w:rsidR="004C1CD7" w:rsidRPr="00864898" w:rsidRDefault="004C1CD7" w:rsidP="00864898">
      <w:pPr>
        <w:tabs>
          <w:tab w:val="left" w:pos="6668"/>
        </w:tabs>
        <w:jc w:val="both"/>
      </w:pPr>
      <w:r w:rsidRPr="00864898">
        <w:rPr>
          <w:b/>
          <w:u w:val="single"/>
        </w:rPr>
        <w:t>Período em causa:</w:t>
      </w:r>
      <w:r w:rsidRPr="00864898">
        <w:t xml:space="preserve"> </w:t>
      </w:r>
      <w:r w:rsidR="00425F5C" w:rsidRPr="00864898">
        <w:t>A</w:t>
      </w:r>
      <w:r w:rsidR="00502F80" w:rsidRPr="00864898">
        <w:t xml:space="preserve">no de </w:t>
      </w:r>
      <w:r w:rsidRPr="00864898">
        <w:t>2010</w:t>
      </w:r>
      <w:r w:rsidR="00502F80" w:rsidRPr="00864898">
        <w:t>.</w:t>
      </w:r>
    </w:p>
    <w:p w:rsidR="008F0003" w:rsidRPr="00864898" w:rsidRDefault="008F0003" w:rsidP="00864898">
      <w:pPr>
        <w:tabs>
          <w:tab w:val="left" w:pos="6668"/>
        </w:tabs>
        <w:jc w:val="both"/>
        <w:rPr>
          <w:rFonts w:cs="Arial"/>
        </w:rPr>
      </w:pPr>
      <w:r w:rsidRPr="00864898">
        <w:rPr>
          <w:b/>
          <w:u w:val="single"/>
        </w:rPr>
        <w:t>Data de constituição:</w:t>
      </w:r>
      <w:r w:rsidRPr="00864898">
        <w:t xml:space="preserve"> </w:t>
      </w:r>
      <w:r w:rsidR="000264AF">
        <w:rPr>
          <w:rFonts w:cs="Arial"/>
        </w:rPr>
        <w:t>1983.</w:t>
      </w:r>
      <w:r w:rsidR="00425F5C" w:rsidRPr="00581826">
        <w:rPr>
          <w:rFonts w:ascii="Helvetica" w:hAnsi="Helvetica" w:cs="Helvetica"/>
          <w:noProof/>
        </w:rPr>
        <w:t xml:space="preserve"> </w:t>
      </w:r>
    </w:p>
    <w:p w:rsidR="002D5E63" w:rsidRPr="00864898" w:rsidRDefault="002D5E63" w:rsidP="00864898">
      <w:pPr>
        <w:tabs>
          <w:tab w:val="left" w:pos="6668"/>
        </w:tabs>
        <w:jc w:val="both"/>
        <w:rPr>
          <w:rFonts w:cs="Arial"/>
        </w:rPr>
      </w:pPr>
      <w:proofErr w:type="spellStart"/>
      <w:r w:rsidRPr="00864898">
        <w:rPr>
          <w:rFonts w:cs="Arial"/>
          <w:b/>
          <w:u w:val="single"/>
        </w:rPr>
        <w:t>Objecto</w:t>
      </w:r>
      <w:proofErr w:type="spellEnd"/>
      <w:r w:rsidRPr="00864898">
        <w:rPr>
          <w:rFonts w:cs="Arial"/>
          <w:b/>
          <w:u w:val="single"/>
        </w:rPr>
        <w:t xml:space="preserve"> Social:</w:t>
      </w:r>
      <w:r w:rsidRPr="00864898">
        <w:rPr>
          <w:rFonts w:cs="Arial"/>
        </w:rPr>
        <w:t xml:space="preserve"> </w:t>
      </w:r>
      <w:r w:rsidR="000539AA" w:rsidRPr="00864898">
        <w:rPr>
          <w:rFonts w:cs="Arial"/>
        </w:rPr>
        <w:t>Vendas a r</w:t>
      </w:r>
      <w:r w:rsidRPr="00864898">
        <w:rPr>
          <w:rFonts w:cs="Arial"/>
        </w:rPr>
        <w:t>etalho</w:t>
      </w:r>
      <w:r w:rsidR="00502F80" w:rsidRPr="00864898">
        <w:rPr>
          <w:rFonts w:cs="Arial"/>
        </w:rPr>
        <w:t>.</w:t>
      </w:r>
    </w:p>
    <w:p w:rsidR="002D5E63" w:rsidRPr="00864898" w:rsidRDefault="002D5E63" w:rsidP="00864898">
      <w:pPr>
        <w:tabs>
          <w:tab w:val="left" w:pos="6668"/>
        </w:tabs>
        <w:jc w:val="both"/>
        <w:rPr>
          <w:rFonts w:cs="Arial"/>
        </w:rPr>
      </w:pPr>
      <w:r w:rsidRPr="00864898">
        <w:rPr>
          <w:rFonts w:cs="Arial"/>
          <w:b/>
          <w:u w:val="single"/>
        </w:rPr>
        <w:t xml:space="preserve">Estrutura </w:t>
      </w:r>
      <w:proofErr w:type="spellStart"/>
      <w:r w:rsidRPr="00864898">
        <w:rPr>
          <w:rFonts w:cs="Arial"/>
          <w:b/>
          <w:u w:val="single"/>
        </w:rPr>
        <w:t>accionista</w:t>
      </w:r>
      <w:proofErr w:type="spellEnd"/>
      <w:r w:rsidRPr="00864898">
        <w:rPr>
          <w:rFonts w:cs="Arial"/>
          <w:b/>
          <w:u w:val="single"/>
        </w:rPr>
        <w:t>:</w:t>
      </w:r>
      <w:r w:rsidRPr="00864898">
        <w:rPr>
          <w:rFonts w:cs="Arial"/>
        </w:rPr>
        <w:t xml:space="preserve"> </w:t>
      </w:r>
      <w:proofErr w:type="gramStart"/>
      <w:r w:rsidR="00C512FC" w:rsidRPr="00864898">
        <w:rPr>
          <w:rFonts w:cs="Verdana"/>
          <w:color w:val="262626"/>
        </w:rPr>
        <w:t>A totalidade das 1.000.000.000 de ações representativas do capital social da Sonae Investimentos SGPS, SA, são detidas</w:t>
      </w:r>
      <w:proofErr w:type="gramEnd"/>
      <w:r w:rsidR="00C512FC" w:rsidRPr="00864898">
        <w:rPr>
          <w:rFonts w:cs="Verdana"/>
          <w:color w:val="262626"/>
        </w:rPr>
        <w:t xml:space="preserve"> pela Sonae SGPS, SA</w:t>
      </w:r>
      <w:r w:rsidR="00502F80" w:rsidRPr="00864898">
        <w:rPr>
          <w:rFonts w:cs="Verdana"/>
          <w:color w:val="262626"/>
        </w:rPr>
        <w:t>.</w:t>
      </w:r>
      <w:r w:rsidR="00762289" w:rsidRPr="00864898">
        <w:rPr>
          <w:rFonts w:cs="Verdana"/>
          <w:color w:val="262626"/>
        </w:rPr>
        <w:t xml:space="preserve"> Esta por sua vez</w:t>
      </w:r>
      <w:proofErr w:type="gramStart"/>
      <w:r w:rsidR="00762289" w:rsidRPr="00864898">
        <w:rPr>
          <w:rFonts w:cs="Verdana"/>
          <w:color w:val="262626"/>
        </w:rPr>
        <w:t>,</w:t>
      </w:r>
      <w:proofErr w:type="gramEnd"/>
      <w:r w:rsidR="00762289" w:rsidRPr="00864898">
        <w:rPr>
          <w:rFonts w:cs="Verdana"/>
          <w:color w:val="262626"/>
        </w:rPr>
        <w:t xml:space="preserve"> é composta pela seguinte estrutura </w:t>
      </w:r>
      <w:proofErr w:type="spellStart"/>
      <w:r w:rsidR="00762289" w:rsidRPr="00864898">
        <w:rPr>
          <w:rFonts w:cs="Verdana"/>
          <w:color w:val="262626"/>
        </w:rPr>
        <w:t>accionista</w:t>
      </w:r>
      <w:proofErr w:type="spellEnd"/>
      <w:r w:rsidR="00762289" w:rsidRPr="00864898">
        <w:rPr>
          <w:rFonts w:cs="Verdana"/>
          <w:color w:val="262626"/>
        </w:rPr>
        <w:t xml:space="preserve">: </w:t>
      </w:r>
      <w:proofErr w:type="spellStart"/>
      <w:r w:rsidR="00762289" w:rsidRPr="00864898">
        <w:rPr>
          <w:rFonts w:cs="Verdana"/>
          <w:color w:val="262626"/>
        </w:rPr>
        <w:t>Efanor</w:t>
      </w:r>
      <w:proofErr w:type="spellEnd"/>
      <w:r w:rsidR="00762289" w:rsidRPr="00864898">
        <w:rPr>
          <w:rFonts w:cs="Verdana"/>
          <w:color w:val="262626"/>
        </w:rPr>
        <w:t xml:space="preserve"> (52,65%), BPI (8,9%), </w:t>
      </w:r>
      <w:proofErr w:type="spellStart"/>
      <w:r w:rsidR="00762289" w:rsidRPr="00864898">
        <w:rPr>
          <w:rFonts w:cs="Verdana"/>
          <w:color w:val="262626"/>
        </w:rPr>
        <w:t>BestInver</w:t>
      </w:r>
      <w:proofErr w:type="spellEnd"/>
      <w:r w:rsidR="00762289" w:rsidRPr="00864898">
        <w:rPr>
          <w:rFonts w:cs="Verdana"/>
          <w:color w:val="262626"/>
        </w:rPr>
        <w:t xml:space="preserve"> (7,68%), Fundação Berardo (2,5%), </w:t>
      </w:r>
      <w:proofErr w:type="spellStart"/>
      <w:r w:rsidR="00762289" w:rsidRPr="00864898">
        <w:rPr>
          <w:rFonts w:cs="Verdana"/>
          <w:color w:val="262626"/>
        </w:rPr>
        <w:t>NorgesBank</w:t>
      </w:r>
      <w:proofErr w:type="spellEnd"/>
      <w:r w:rsidR="00762289" w:rsidRPr="00864898">
        <w:rPr>
          <w:rFonts w:cs="Verdana"/>
          <w:color w:val="262626"/>
        </w:rPr>
        <w:t xml:space="preserve"> (2%), Outros (26,27%)</w:t>
      </w:r>
    </w:p>
    <w:p w:rsidR="002D5E63" w:rsidRPr="00864898" w:rsidRDefault="002D5E63" w:rsidP="00864898">
      <w:pPr>
        <w:tabs>
          <w:tab w:val="left" w:pos="6668"/>
        </w:tabs>
        <w:jc w:val="both"/>
        <w:rPr>
          <w:rFonts w:cs="Arial"/>
        </w:rPr>
      </w:pPr>
      <w:r w:rsidRPr="00864898">
        <w:rPr>
          <w:rFonts w:cs="Arial"/>
          <w:b/>
          <w:u w:val="single"/>
        </w:rPr>
        <w:t>Sector em que se insere:</w:t>
      </w:r>
      <w:r w:rsidR="000539AA" w:rsidRPr="00864898">
        <w:rPr>
          <w:rFonts w:cs="Arial"/>
        </w:rPr>
        <w:t xml:space="preserve"> </w:t>
      </w:r>
      <w:r w:rsidR="00762289" w:rsidRPr="00864898">
        <w:rPr>
          <w:rFonts w:cs="Verdana"/>
          <w:color w:val="262626"/>
        </w:rPr>
        <w:t>Retalho, com duas grandes parcerias ao nível dos centros comerciais e telecomunicações.</w:t>
      </w:r>
    </w:p>
    <w:p w:rsidR="002D5E63" w:rsidRPr="00864898" w:rsidRDefault="002D5E63" w:rsidP="00864898">
      <w:pPr>
        <w:tabs>
          <w:tab w:val="left" w:pos="6668"/>
        </w:tabs>
        <w:jc w:val="both"/>
        <w:rPr>
          <w:rFonts w:cs="Arial"/>
          <w:b/>
          <w:u w:val="single"/>
        </w:rPr>
      </w:pPr>
      <w:r w:rsidRPr="00864898">
        <w:rPr>
          <w:rFonts w:cs="Arial"/>
          <w:b/>
          <w:u w:val="single"/>
        </w:rPr>
        <w:t>Principais factos ocorridos no exercício de 2010:</w:t>
      </w:r>
    </w:p>
    <w:p w:rsidR="000539AA" w:rsidRPr="00864898" w:rsidRDefault="00503B81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>R</w:t>
      </w:r>
      <w:r w:rsidR="000539AA" w:rsidRPr="00864898">
        <w:rPr>
          <w:rFonts w:cs="Corbel"/>
        </w:rPr>
        <w:t>ealizou um volume de negócios consoli</w:t>
      </w:r>
      <w:r w:rsidRPr="00864898">
        <w:rPr>
          <w:rFonts w:cs="Corbel"/>
        </w:rPr>
        <w:t xml:space="preserve">dado de 4.801M €, </w:t>
      </w:r>
      <w:r w:rsidR="000539AA" w:rsidRPr="00864898">
        <w:rPr>
          <w:rFonts w:cs="Corbel"/>
        </w:rPr>
        <w:t>o que representa um crescimento de 6% face ao ano anterior;</w:t>
      </w:r>
    </w:p>
    <w:p w:rsidR="000539AA" w:rsidRPr="00864898" w:rsidRDefault="00503B81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>Cash-</w:t>
      </w:r>
      <w:r w:rsidR="000539AA" w:rsidRPr="00864898">
        <w:rPr>
          <w:rFonts w:cs="Corbel"/>
        </w:rPr>
        <w:t>flow operacional co</w:t>
      </w:r>
      <w:r w:rsidR="00AB5CC1" w:rsidRPr="00864898">
        <w:rPr>
          <w:rFonts w:cs="Corbel"/>
        </w:rPr>
        <w:t>nsolidado da e</w:t>
      </w:r>
      <w:r w:rsidRPr="00864898">
        <w:rPr>
          <w:rFonts w:cs="Corbel"/>
        </w:rPr>
        <w:t>mpresa atingiu 43M €</w:t>
      </w:r>
      <w:r w:rsidR="000539AA" w:rsidRPr="00864898">
        <w:rPr>
          <w:rFonts w:cs="Corbel"/>
        </w:rPr>
        <w:t>, que representa um rácio sobre as vendas líquidas totais de 9,0%, mais 1,1 p.p. que no ano anterior;</w:t>
      </w:r>
    </w:p>
    <w:p w:rsidR="00503B81" w:rsidRPr="00864898" w:rsidRDefault="00502F80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>V</w:t>
      </w:r>
      <w:r w:rsidR="000539AA" w:rsidRPr="00864898">
        <w:rPr>
          <w:rFonts w:cs="Corbel"/>
        </w:rPr>
        <w:t xml:space="preserve">olume de negócios das </w:t>
      </w:r>
      <w:r w:rsidR="000539AA" w:rsidRPr="00864898">
        <w:rPr>
          <w:rFonts w:cs="Corbel"/>
          <w:bCs/>
        </w:rPr>
        <w:t xml:space="preserve">insígnias de base alimentar </w:t>
      </w:r>
      <w:proofErr w:type="spellStart"/>
      <w:r w:rsidR="000539AA" w:rsidRPr="00864898">
        <w:rPr>
          <w:rFonts w:cs="Corbel"/>
        </w:rPr>
        <w:t>ex-fuel</w:t>
      </w:r>
      <w:proofErr w:type="spellEnd"/>
      <w:r w:rsidR="000539AA" w:rsidRPr="00864898">
        <w:rPr>
          <w:rFonts w:cs="Corbel"/>
        </w:rPr>
        <w:t xml:space="preserve"> </w:t>
      </w:r>
      <w:proofErr w:type="gramStart"/>
      <w:r w:rsidR="000539AA" w:rsidRPr="00864898">
        <w:rPr>
          <w:rFonts w:cs="Corbel"/>
        </w:rPr>
        <w:t>aumentaram</w:t>
      </w:r>
      <w:proofErr w:type="gramEnd"/>
      <w:r w:rsidR="000539AA" w:rsidRPr="00864898">
        <w:rPr>
          <w:rFonts w:cs="Corbel"/>
        </w:rPr>
        <w:t xml:space="preserve"> </w:t>
      </w:r>
      <w:proofErr w:type="gramStart"/>
      <w:r w:rsidR="000539AA" w:rsidRPr="00864898">
        <w:rPr>
          <w:rFonts w:cs="Corbel"/>
        </w:rPr>
        <w:t>em</w:t>
      </w:r>
      <w:proofErr w:type="gramEnd"/>
      <w:r w:rsidR="000539AA" w:rsidRPr="00864898">
        <w:rPr>
          <w:rFonts w:cs="Corbel"/>
        </w:rPr>
        <w:t xml:space="preserve"> 5% para 3.275 milhões de euros</w:t>
      </w:r>
      <w:r w:rsidR="00503B81" w:rsidRPr="00864898">
        <w:rPr>
          <w:rFonts w:cs="Corbel"/>
        </w:rPr>
        <w:t>;</w:t>
      </w:r>
    </w:p>
    <w:p w:rsidR="000539AA" w:rsidRPr="00864898" w:rsidRDefault="00503B81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 xml:space="preserve">Volume de negócios do segmento do </w:t>
      </w:r>
      <w:r w:rsidR="000539AA" w:rsidRPr="00864898">
        <w:rPr>
          <w:rFonts w:cs="Corbel"/>
        </w:rPr>
        <w:t>retalho</w:t>
      </w:r>
      <w:r w:rsidR="000539AA" w:rsidRPr="00864898">
        <w:rPr>
          <w:rFonts w:cs="Corbel"/>
          <w:bCs/>
        </w:rPr>
        <w:t xml:space="preserve"> especializado</w:t>
      </w:r>
      <w:r w:rsidRPr="00864898">
        <w:rPr>
          <w:rFonts w:cs="Corbel"/>
        </w:rPr>
        <w:t xml:space="preserve"> aumentou 12% para 1.272M € e viu o cash-flow operacional diminuir em 3M € para 45M €, representando uma margem sobre vendas de 3,5%;</w:t>
      </w:r>
    </w:p>
    <w:p w:rsidR="000539AA" w:rsidRPr="00864898" w:rsidRDefault="00503B81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>V</w:t>
      </w:r>
      <w:r w:rsidR="000539AA" w:rsidRPr="00864898">
        <w:rPr>
          <w:rFonts w:cs="Corbel"/>
        </w:rPr>
        <w:t xml:space="preserve">olume de negócios do segmento de </w:t>
      </w:r>
      <w:r w:rsidR="000539AA" w:rsidRPr="00864898">
        <w:rPr>
          <w:rFonts w:cs="Corbel"/>
          <w:bCs/>
        </w:rPr>
        <w:t xml:space="preserve">gestão de investimentos </w:t>
      </w:r>
      <w:r w:rsidR="000539AA" w:rsidRPr="00864898">
        <w:rPr>
          <w:rFonts w:cs="Corbel"/>
        </w:rPr>
        <w:t>ascendeu a 167</w:t>
      </w:r>
      <w:r w:rsidRPr="00864898">
        <w:rPr>
          <w:rFonts w:cs="Corbel"/>
        </w:rPr>
        <w:t>M € de e o cash-flow operacional foi de 2M€</w:t>
      </w:r>
      <w:r w:rsidR="000539AA" w:rsidRPr="00864898">
        <w:rPr>
          <w:rFonts w:cs="Corbel"/>
        </w:rPr>
        <w:t>;</w:t>
      </w:r>
    </w:p>
    <w:p w:rsidR="000539AA" w:rsidRPr="00864898" w:rsidRDefault="00503B81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>Cash-</w:t>
      </w:r>
      <w:r w:rsidR="000539AA" w:rsidRPr="00864898">
        <w:rPr>
          <w:rFonts w:cs="Corbel"/>
        </w:rPr>
        <w:t>flow operacional relativo ao segmento de propriedades de retalho</w:t>
      </w:r>
      <w:r w:rsidRPr="00864898">
        <w:rPr>
          <w:rFonts w:cs="Corbel"/>
        </w:rPr>
        <w:t xml:space="preserve"> aumentou cerca de 35% para 149M €;</w:t>
      </w:r>
    </w:p>
    <w:p w:rsidR="000539AA" w:rsidRPr="00864898" w:rsidRDefault="00503B81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Corbel"/>
        </w:rPr>
      </w:pPr>
      <w:r w:rsidRPr="00864898">
        <w:rPr>
          <w:rFonts w:cs="Corbel"/>
        </w:rPr>
        <w:t>R</w:t>
      </w:r>
      <w:r w:rsidR="000539AA" w:rsidRPr="00864898">
        <w:rPr>
          <w:rFonts w:cs="Corbel"/>
        </w:rPr>
        <w:t>esultado operacional consolidado da Sonae Investimentos, SGPS, SA totalizou 263</w:t>
      </w:r>
      <w:r w:rsidR="00502F80" w:rsidRPr="00864898">
        <w:rPr>
          <w:rFonts w:cs="Corbel"/>
        </w:rPr>
        <w:t>M €, sendo que e</w:t>
      </w:r>
      <w:r w:rsidR="000539AA" w:rsidRPr="00864898">
        <w:rPr>
          <w:rFonts w:cs="Corbel"/>
        </w:rPr>
        <w:t>ste valor é 25% superi</w:t>
      </w:r>
      <w:r w:rsidR="00502F80" w:rsidRPr="00864898">
        <w:rPr>
          <w:rFonts w:cs="Corbel"/>
        </w:rPr>
        <w:t>or ao registado no ano anterior;</w:t>
      </w:r>
    </w:p>
    <w:p w:rsidR="00762289" w:rsidRPr="00864898" w:rsidRDefault="00502F80" w:rsidP="00864898">
      <w:pPr>
        <w:pStyle w:val="ListParagraph"/>
        <w:numPr>
          <w:ilvl w:val="0"/>
          <w:numId w:val="1"/>
        </w:numPr>
        <w:tabs>
          <w:tab w:val="left" w:pos="6668"/>
        </w:tabs>
        <w:jc w:val="both"/>
        <w:rPr>
          <w:rFonts w:cs="Arial"/>
        </w:rPr>
      </w:pPr>
      <w:r w:rsidRPr="00864898">
        <w:rPr>
          <w:rFonts w:cs="Corbel"/>
        </w:rPr>
        <w:t>C</w:t>
      </w:r>
      <w:r w:rsidR="00503B81" w:rsidRPr="00864898">
        <w:rPr>
          <w:rFonts w:cs="Corbel"/>
        </w:rPr>
        <w:t>oncretizou ao longo de 2010 um investimento global de 209 milhões de Euros.</w:t>
      </w:r>
    </w:p>
    <w:p w:rsidR="00425F5C" w:rsidRPr="00864898" w:rsidRDefault="00425F5C" w:rsidP="00864898">
      <w:pPr>
        <w:pStyle w:val="ListParagraph"/>
        <w:tabs>
          <w:tab w:val="left" w:pos="6668"/>
        </w:tabs>
        <w:jc w:val="both"/>
        <w:rPr>
          <w:rFonts w:cs="Corbel"/>
        </w:rPr>
      </w:pPr>
    </w:p>
    <w:p w:rsidR="00864898" w:rsidRDefault="00864898" w:rsidP="00864898">
      <w:pPr>
        <w:tabs>
          <w:tab w:val="left" w:pos="6668"/>
        </w:tabs>
        <w:rPr>
          <w:rFonts w:cs="Corbel"/>
          <w:b/>
          <w:u w:val="single"/>
        </w:rPr>
      </w:pPr>
    </w:p>
    <w:p w:rsidR="00425F5C" w:rsidRPr="00864898" w:rsidRDefault="00425F5C" w:rsidP="00864898">
      <w:pPr>
        <w:tabs>
          <w:tab w:val="left" w:pos="6668"/>
        </w:tabs>
      </w:pPr>
      <w:r w:rsidRPr="00864898">
        <w:rPr>
          <w:rFonts w:cs="Corbel"/>
          <w:b/>
          <w:u w:val="single"/>
        </w:rPr>
        <w:t>Fontes:</w:t>
      </w:r>
      <w:r w:rsidRPr="00864898">
        <w:rPr>
          <w:rFonts w:cs="Corbel"/>
          <w:u w:val="single"/>
        </w:rPr>
        <w:t xml:space="preserve"> </w:t>
      </w:r>
    </w:p>
    <w:p w:rsidR="00425F5C" w:rsidRPr="00864898" w:rsidRDefault="00425F5C" w:rsidP="00864898">
      <w:pPr>
        <w:pStyle w:val="ListParagraph"/>
        <w:numPr>
          <w:ilvl w:val="0"/>
          <w:numId w:val="2"/>
        </w:numPr>
        <w:tabs>
          <w:tab w:val="left" w:pos="6668"/>
        </w:tabs>
      </w:pPr>
      <w:r w:rsidRPr="00864898">
        <w:t>Estrutura acionista</w:t>
      </w:r>
      <w:r w:rsidRPr="000264AF">
        <w:rPr>
          <w:color w:val="0000FF"/>
        </w:rPr>
        <w:t>: http://www.sonae.pt/pt/sonae-investimentos/;</w:t>
      </w:r>
    </w:p>
    <w:p w:rsidR="00425F5C" w:rsidRPr="00864898" w:rsidRDefault="00425F5C" w:rsidP="000264AF">
      <w:pPr>
        <w:pStyle w:val="ListParagraph"/>
        <w:tabs>
          <w:tab w:val="left" w:pos="6668"/>
        </w:tabs>
      </w:pPr>
      <w:proofErr w:type="gramStart"/>
      <w:r w:rsidRPr="000264AF">
        <w:rPr>
          <w:color w:val="0000FF"/>
        </w:rPr>
        <w:t>http:</w:t>
      </w:r>
      <w:proofErr w:type="gramEnd"/>
      <w:r w:rsidRPr="000264AF">
        <w:rPr>
          <w:color w:val="0000FF"/>
        </w:rPr>
        <w:t>//www.sonae.pt/pt/investidores/estrutura-acionista/</w:t>
      </w:r>
      <w:r w:rsidRPr="00864898">
        <w:t>;</w:t>
      </w:r>
      <w:bookmarkStart w:id="0" w:name="_GoBack"/>
      <w:bookmarkEnd w:id="0"/>
    </w:p>
    <w:p w:rsidR="00425F5C" w:rsidRPr="00864898" w:rsidRDefault="00425F5C" w:rsidP="00864898">
      <w:pPr>
        <w:pStyle w:val="ListParagraph"/>
        <w:numPr>
          <w:ilvl w:val="0"/>
          <w:numId w:val="2"/>
        </w:numPr>
        <w:tabs>
          <w:tab w:val="left" w:pos="6668"/>
        </w:tabs>
      </w:pPr>
      <w:r w:rsidRPr="00864898">
        <w:t xml:space="preserve">Sector em que se insere: </w:t>
      </w:r>
      <w:r w:rsidRPr="000264AF">
        <w:rPr>
          <w:color w:val="0000FF"/>
        </w:rPr>
        <w:t>http://www.sonae.pt/pt/sonae/areas-de-negocio/;</w:t>
      </w:r>
    </w:p>
    <w:p w:rsidR="00425F5C" w:rsidRPr="00864898" w:rsidRDefault="000264AF" w:rsidP="00864898">
      <w:pPr>
        <w:pStyle w:val="ListParagraph"/>
        <w:numPr>
          <w:ilvl w:val="0"/>
          <w:numId w:val="2"/>
        </w:numPr>
        <w:tabs>
          <w:tab w:val="left" w:pos="6668"/>
        </w:tabs>
      </w:pPr>
      <w:r>
        <w:t xml:space="preserve">Data de constituição: </w:t>
      </w:r>
      <w:r w:rsidRPr="000264AF">
        <w:rPr>
          <w:color w:val="0000FF"/>
        </w:rPr>
        <w:t>http://www.sonae.pt/pt/sonae/historia/</w:t>
      </w:r>
    </w:p>
    <w:p w:rsidR="000264AF" w:rsidRDefault="00425F5C" w:rsidP="00864898">
      <w:pPr>
        <w:pStyle w:val="ListParagraph"/>
        <w:numPr>
          <w:ilvl w:val="0"/>
          <w:numId w:val="2"/>
        </w:numPr>
        <w:tabs>
          <w:tab w:val="left" w:pos="6668"/>
        </w:tabs>
      </w:pPr>
      <w:r w:rsidRPr="00864898">
        <w:t xml:space="preserve">Outras informações: </w:t>
      </w:r>
      <w:r w:rsidR="000264AF" w:rsidRPr="00864898">
        <w:t xml:space="preserve">R&amp;C de 2010 disponibilizado no </w:t>
      </w:r>
      <w:proofErr w:type="gramStart"/>
      <w:r w:rsidR="000264AF" w:rsidRPr="00864898">
        <w:t>site</w:t>
      </w:r>
      <w:proofErr w:type="gramEnd"/>
      <w:r w:rsidR="000264AF" w:rsidRPr="00864898">
        <w:t xml:space="preserve"> da CMVM;</w:t>
      </w:r>
    </w:p>
    <w:p w:rsidR="00425F5C" w:rsidRPr="00864898" w:rsidRDefault="00425F5C" w:rsidP="000264AF">
      <w:pPr>
        <w:pStyle w:val="ListParagraph"/>
        <w:tabs>
          <w:tab w:val="left" w:pos="6668"/>
        </w:tabs>
      </w:pPr>
      <w:proofErr w:type="gramStart"/>
      <w:r w:rsidRPr="000264AF">
        <w:rPr>
          <w:color w:val="0000FF"/>
        </w:rPr>
        <w:t>http:</w:t>
      </w:r>
      <w:proofErr w:type="gramEnd"/>
      <w:r w:rsidRPr="000264AF">
        <w:rPr>
          <w:color w:val="0000FF"/>
        </w:rPr>
        <w:t>//www.sonae.pt/en/sonae-investimentos/</w:t>
      </w:r>
      <w:r w:rsidRPr="00864898">
        <w:t>.</w:t>
      </w:r>
    </w:p>
    <w:sectPr w:rsidR="00425F5C" w:rsidRPr="00864898" w:rsidSect="00425F5C">
      <w:headerReference w:type="even" r:id="rId10"/>
      <w:headerReference w:type="default" r:id="rId11"/>
      <w:footerReference w:type="even" r:id="rId12"/>
      <w:footerReference w:type="default" r:id="rId13"/>
      <w:pgSz w:w="11900" w:h="16840"/>
      <w:pgMar w:top="599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4D7" w:rsidRDefault="00EA64D7" w:rsidP="004C1CD7">
      <w:r>
        <w:separator/>
      </w:r>
    </w:p>
  </w:endnote>
  <w:endnote w:type="continuationSeparator" w:id="0">
    <w:p w:rsidR="00EA64D7" w:rsidRDefault="00EA64D7" w:rsidP="004C1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5C" w:rsidRDefault="00425731" w:rsidP="004C1C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5F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sdt>
    <w:sdtPr>
      <w:rPr>
        <w:rFonts w:ascii="Cambria" w:hAnsi="Cambria"/>
      </w:rPr>
      <w:alias w:val="Title"/>
      <w:id w:val="179466069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25F5C" w:rsidRPr="00E8024A" w:rsidRDefault="00425F5C" w:rsidP="004C1CD7">
        <w:pPr>
          <w:pStyle w:val="Header"/>
          <w:pBdr>
            <w:between w:val="single" w:sz="4" w:space="1" w:color="4F81BD" w:themeColor="accent1"/>
          </w:pBdr>
          <w:spacing w:line="276" w:lineRule="auto"/>
          <w:ind w:right="360"/>
          <w:jc w:val="center"/>
          <w:rPr>
            <w:rFonts w:ascii="Cambria" w:hAnsi="Cambria"/>
          </w:rPr>
        </w:pPr>
        <w:r w:rsidRPr="00E8024A">
          <w:rPr>
            <w:rFonts w:ascii="Cambria" w:hAnsi="Cambria"/>
          </w:rPr>
          <w:t>[Type the document title]</w:t>
        </w:r>
      </w:p>
    </w:sdtContent>
  </w:sdt>
  <w:sdt>
    <w:sdtPr>
      <w:rPr>
        <w:rFonts w:ascii="Cambria" w:hAnsi="Cambria"/>
      </w:rPr>
      <w:alias w:val="Date"/>
      <w:id w:val="179466070"/>
      <w:dataBinding w:prefixMappings="xmlns:ns0='http://schemas.microsoft.com/office/2006/coverPageProps'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Content>
      <w:p w:rsidR="00425F5C" w:rsidRPr="00E8024A" w:rsidRDefault="00425F5C" w:rsidP="004C1CD7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mbria" w:hAnsi="Cambria"/>
          </w:rPr>
        </w:pPr>
        <w:r>
          <w:rPr>
            <w:rFonts w:ascii="Cambria" w:hAnsi="Cambria"/>
            <w:lang w:val="en-US"/>
          </w:rPr>
          <w:t>Miguel Santos Pereira</w:t>
        </w:r>
      </w:p>
    </w:sdtContent>
  </w:sdt>
  <w:p w:rsidR="00425F5C" w:rsidRDefault="00425F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5C" w:rsidRDefault="00425731" w:rsidP="004C1C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25F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1826">
      <w:rPr>
        <w:rStyle w:val="PageNumber"/>
        <w:noProof/>
      </w:rPr>
      <w:t>1</w:t>
    </w:r>
    <w:r>
      <w:rPr>
        <w:rStyle w:val="PageNumber"/>
      </w:rPr>
      <w:fldChar w:fldCharType="end"/>
    </w:r>
  </w:p>
  <w:p w:rsidR="00425F5C" w:rsidRDefault="00425F5C" w:rsidP="004C1C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4D7" w:rsidRDefault="00EA64D7" w:rsidP="004C1CD7">
      <w:r>
        <w:separator/>
      </w:r>
    </w:p>
  </w:footnote>
  <w:footnote w:type="continuationSeparator" w:id="0">
    <w:p w:rsidR="00EA64D7" w:rsidRDefault="00EA64D7" w:rsidP="004C1C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5C" w:rsidRDefault="00425731">
    <w:pPr>
      <w:pStyle w:val="Header"/>
    </w:pPr>
    <w:sdt>
      <w:sdtPr>
        <w:id w:val="171999623"/>
        <w:placeholder>
          <w:docPart w:val="079BBD337E02DD489AA19BD8C6343BF6"/>
        </w:placeholder>
        <w:temporary/>
        <w:showingPlcHdr/>
      </w:sdtPr>
      <w:sdtContent>
        <w:r w:rsidR="00425F5C">
          <w:t>[Type text]</w:t>
        </w:r>
      </w:sdtContent>
    </w:sdt>
    <w:r w:rsidR="00425F5C">
      <w:ptab w:relativeTo="margin" w:alignment="center" w:leader="none"/>
    </w:r>
    <w:sdt>
      <w:sdtPr>
        <w:id w:val="171999624"/>
        <w:placeholder>
          <w:docPart w:val="F8B65A99698D3A4BB831566EB2A945AA"/>
        </w:placeholder>
        <w:temporary/>
        <w:showingPlcHdr/>
      </w:sdtPr>
      <w:sdtContent>
        <w:r w:rsidR="00425F5C">
          <w:t>[Type text]</w:t>
        </w:r>
      </w:sdtContent>
    </w:sdt>
    <w:r w:rsidR="00425F5C">
      <w:ptab w:relativeTo="margin" w:alignment="right" w:leader="none"/>
    </w:r>
    <w:sdt>
      <w:sdtPr>
        <w:id w:val="171999625"/>
        <w:placeholder>
          <w:docPart w:val="62B6774B6389D84A88A97C995537618E"/>
        </w:placeholder>
        <w:temporary/>
        <w:showingPlcHdr/>
      </w:sdtPr>
      <w:sdtContent>
        <w:r w:rsidR="00425F5C">
          <w:t>[Type text]</w:t>
        </w:r>
      </w:sdtContent>
    </w:sdt>
  </w:p>
  <w:p w:rsidR="00425F5C" w:rsidRDefault="00425F5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F5C" w:rsidRDefault="00425731" w:rsidP="00762289">
    <w:pPr>
      <w:spacing w:line="276" w:lineRule="auto"/>
      <w:ind w:left="-851" w:right="-1056"/>
      <w:jc w:val="right"/>
      <w:rPr>
        <w:b/>
        <w:sz w:val="32"/>
        <w:szCs w:val="32"/>
      </w:rPr>
    </w:pPr>
    <w:r w:rsidRPr="00425731">
      <w:rPr>
        <w:b/>
        <w:noProof/>
        <w:sz w:val="28"/>
        <w:szCs w:val="28"/>
        <w:u w:val="single"/>
        <w:lang w:val="en-US"/>
      </w:rPr>
      <w:pict>
        <v:line id="Straight Connector 2" o:spid="_x0000_s4098" style="position:absolute;left:0;text-align:left;z-index:251666432;visibility:visible" from="-44.95pt,729.6pt" to="459.05pt,729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" strokecolor="#4f81bd [3204]" strokeweight="2pt">
          <v:shadow on="t40000f" opacity="24903f" origin=",.5" offset="0,.55556mm"/>
        </v:line>
      </w:pict>
    </w:r>
  </w:p>
  <w:p w:rsidR="00425F5C" w:rsidRDefault="00425F5C" w:rsidP="004C1CD7">
    <w:pPr>
      <w:spacing w:line="276" w:lineRule="auto"/>
      <w:jc w:val="center"/>
      <w:rPr>
        <w:b/>
        <w:sz w:val="32"/>
        <w:szCs w:val="32"/>
      </w:rPr>
    </w:pPr>
  </w:p>
  <w:p w:rsidR="00425F5C" w:rsidRDefault="00425F5C" w:rsidP="00762289">
    <w:pPr>
      <w:pStyle w:val="Header"/>
      <w:tabs>
        <w:tab w:val="clear" w:pos="8640"/>
        <w:tab w:val="center" w:pos="4678"/>
        <w:tab w:val="left" w:pos="8222"/>
      </w:tabs>
      <w:ind w:right="-64"/>
    </w:pPr>
  </w:p>
  <w:p w:rsidR="00425F5C" w:rsidRDefault="00425731">
    <w:pPr>
      <w:pStyle w:val="Header"/>
    </w:pPr>
    <w:r w:rsidRPr="00425731">
      <w:rPr>
        <w:b/>
        <w:noProof/>
        <w:lang w:val="en-US"/>
      </w:rPr>
      <w:pict>
        <v:line id="Straight Connector 3" o:spid="_x0000_s4097" style="position:absolute;z-index:251661312;visibility:visible" from="-44.95pt,18.35pt" to="459.05pt,18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" strokecolor="#4f81bd [3204]" strokeweight="2pt">
          <v:shadow on="t40000f" opacity="24903f" origin=",.5" offset="0,.55556mm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3B3"/>
    <w:multiLevelType w:val="hybridMultilevel"/>
    <w:tmpl w:val="ECE49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58194B"/>
    <w:multiLevelType w:val="hybridMultilevel"/>
    <w:tmpl w:val="EC7AB3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C1CD7"/>
    <w:rsid w:val="000264AF"/>
    <w:rsid w:val="000539AA"/>
    <w:rsid w:val="002D5E63"/>
    <w:rsid w:val="00425731"/>
    <w:rsid w:val="00425F5C"/>
    <w:rsid w:val="004C1CD7"/>
    <w:rsid w:val="00502F80"/>
    <w:rsid w:val="00503B81"/>
    <w:rsid w:val="005374E4"/>
    <w:rsid w:val="00581826"/>
    <w:rsid w:val="0060122F"/>
    <w:rsid w:val="00762289"/>
    <w:rsid w:val="00864898"/>
    <w:rsid w:val="008F0003"/>
    <w:rsid w:val="00AB5CC1"/>
    <w:rsid w:val="00C512FC"/>
    <w:rsid w:val="00EA6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731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1C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CD7"/>
    <w:rPr>
      <w:rFonts w:ascii="Lucida Grande" w:hAnsi="Lucida Grande" w:cs="Lucida Grande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4C1C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CD7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4C1C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CD7"/>
    <w:rPr>
      <w:lang w:val="pt-PT"/>
    </w:rPr>
  </w:style>
  <w:style w:type="paragraph" w:styleId="EndnoteText">
    <w:name w:val="endnote text"/>
    <w:basedOn w:val="Normal"/>
    <w:link w:val="EndnoteTextChar"/>
    <w:uiPriority w:val="99"/>
    <w:unhideWhenUsed/>
    <w:rsid w:val="004C1CD7"/>
  </w:style>
  <w:style w:type="character" w:customStyle="1" w:styleId="EndnoteTextChar">
    <w:name w:val="Endnote Text Char"/>
    <w:basedOn w:val="DefaultParagraphFont"/>
    <w:link w:val="EndnoteText"/>
    <w:uiPriority w:val="99"/>
    <w:rsid w:val="004C1CD7"/>
    <w:rPr>
      <w:lang w:val="pt-PT"/>
    </w:rPr>
  </w:style>
  <w:style w:type="character" w:styleId="EndnoteReference">
    <w:name w:val="endnote reference"/>
    <w:basedOn w:val="DefaultParagraphFont"/>
    <w:uiPriority w:val="99"/>
    <w:unhideWhenUsed/>
    <w:rsid w:val="004C1CD7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4C1CD7"/>
  </w:style>
  <w:style w:type="paragraph" w:styleId="ListParagraph">
    <w:name w:val="List Paragraph"/>
    <w:basedOn w:val="Normal"/>
    <w:uiPriority w:val="34"/>
    <w:qFormat/>
    <w:rsid w:val="00502F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28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4A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1C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CD7"/>
    <w:rPr>
      <w:rFonts w:ascii="Lucida Grande" w:hAnsi="Lucida Grande" w:cs="Lucida Grande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4C1C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CD7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4C1C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CD7"/>
    <w:rPr>
      <w:lang w:val="pt-PT"/>
    </w:rPr>
  </w:style>
  <w:style w:type="paragraph" w:styleId="EndnoteText">
    <w:name w:val="endnote text"/>
    <w:basedOn w:val="Normal"/>
    <w:link w:val="EndnoteTextChar"/>
    <w:uiPriority w:val="99"/>
    <w:unhideWhenUsed/>
    <w:rsid w:val="004C1CD7"/>
  </w:style>
  <w:style w:type="character" w:customStyle="1" w:styleId="EndnoteTextChar">
    <w:name w:val="Endnote Text Char"/>
    <w:basedOn w:val="DefaultParagraphFont"/>
    <w:link w:val="EndnoteText"/>
    <w:uiPriority w:val="99"/>
    <w:rsid w:val="004C1CD7"/>
    <w:rPr>
      <w:lang w:val="pt-PT"/>
    </w:rPr>
  </w:style>
  <w:style w:type="character" w:styleId="EndnoteReference">
    <w:name w:val="endnote reference"/>
    <w:basedOn w:val="DefaultParagraphFont"/>
    <w:uiPriority w:val="99"/>
    <w:unhideWhenUsed/>
    <w:rsid w:val="004C1CD7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4C1CD7"/>
  </w:style>
  <w:style w:type="paragraph" w:styleId="ListParagraph">
    <w:name w:val="List Paragraph"/>
    <w:basedOn w:val="Normal"/>
    <w:uiPriority w:val="34"/>
    <w:qFormat/>
    <w:rsid w:val="00502F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228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4A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9BBD337E02DD489AA19BD8C6343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2AD05A-C181-8749-B761-B69FE3E4335C}"/>
      </w:docPartPr>
      <w:docPartBody>
        <w:p w:rsidR="00D777E3" w:rsidRDefault="00D777E3" w:rsidP="00D777E3">
          <w:pPr>
            <w:pStyle w:val="079BBD337E02DD489AA19BD8C6343BF6"/>
          </w:pPr>
          <w:r>
            <w:t>[Type text]</w:t>
          </w:r>
        </w:p>
      </w:docPartBody>
    </w:docPart>
    <w:docPart>
      <w:docPartPr>
        <w:name w:val="F8B65A99698D3A4BB831566EB2A94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DBC31-C82E-A945-98E8-9B92C5A49760}"/>
      </w:docPartPr>
      <w:docPartBody>
        <w:p w:rsidR="00D777E3" w:rsidRDefault="00D777E3" w:rsidP="00D777E3">
          <w:pPr>
            <w:pStyle w:val="F8B65A99698D3A4BB831566EB2A945AA"/>
          </w:pPr>
          <w:r>
            <w:t>[Type text]</w:t>
          </w:r>
        </w:p>
      </w:docPartBody>
    </w:docPart>
    <w:docPart>
      <w:docPartPr>
        <w:name w:val="62B6774B6389D84A88A97C9955376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1FA15-7E5C-9645-9B7B-A758B91F6B2F}"/>
      </w:docPartPr>
      <w:docPartBody>
        <w:p w:rsidR="00D777E3" w:rsidRDefault="00D777E3" w:rsidP="00D777E3">
          <w:pPr>
            <w:pStyle w:val="62B6774B6389D84A88A97C995537618E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D777E3"/>
    <w:rsid w:val="00B6582C"/>
    <w:rsid w:val="00D777E3"/>
    <w:rsid w:val="00EB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79BBD337E02DD489AA19BD8C6343BF6">
    <w:name w:val="079BBD337E02DD489AA19BD8C6343BF6"/>
    <w:rsid w:val="00D777E3"/>
  </w:style>
  <w:style w:type="paragraph" w:customStyle="1" w:styleId="F8B65A99698D3A4BB831566EB2A945AA">
    <w:name w:val="F8B65A99698D3A4BB831566EB2A945AA"/>
    <w:rsid w:val="00D777E3"/>
  </w:style>
  <w:style w:type="paragraph" w:customStyle="1" w:styleId="62B6774B6389D84A88A97C995537618E">
    <w:name w:val="62B6774B6389D84A88A97C995537618E"/>
    <w:rsid w:val="00D777E3"/>
  </w:style>
  <w:style w:type="paragraph" w:customStyle="1" w:styleId="99F6BC3462E9CB44B75CB03BB3895ADF">
    <w:name w:val="99F6BC3462E9CB44B75CB03BB3895ADF"/>
    <w:rsid w:val="00D777E3"/>
  </w:style>
  <w:style w:type="paragraph" w:customStyle="1" w:styleId="3A8CB862887E9D4AAD8E30A2B78F0B8F">
    <w:name w:val="3A8CB862887E9D4AAD8E30A2B78F0B8F"/>
    <w:rsid w:val="00D777E3"/>
  </w:style>
  <w:style w:type="paragraph" w:customStyle="1" w:styleId="B206596A24DF38439E9C76B4B0983CEC">
    <w:name w:val="B206596A24DF38439E9C76B4B0983CEC"/>
    <w:rsid w:val="00D777E3"/>
  </w:style>
  <w:style w:type="paragraph" w:customStyle="1" w:styleId="5FE7FF2F37E0D84E9AC8D5E3CFD0112F">
    <w:name w:val="5FE7FF2F37E0D84E9AC8D5E3CFD0112F"/>
    <w:rsid w:val="00D777E3"/>
  </w:style>
  <w:style w:type="paragraph" w:customStyle="1" w:styleId="E5C605F3EB84EB488001B4CE50026971">
    <w:name w:val="E5C605F3EB84EB488001B4CE50026971"/>
    <w:rsid w:val="00D777E3"/>
  </w:style>
  <w:style w:type="paragraph" w:customStyle="1" w:styleId="D88F08883BF2B844B43D9166DBD6E743">
    <w:name w:val="D88F08883BF2B844B43D9166DBD6E743"/>
    <w:rsid w:val="00D777E3"/>
  </w:style>
  <w:style w:type="paragraph" w:customStyle="1" w:styleId="27D7872DEF35584D9B9EF816FFC5ED04">
    <w:name w:val="27D7872DEF35584D9B9EF816FFC5ED04"/>
    <w:rsid w:val="00D777E3"/>
  </w:style>
  <w:style w:type="paragraph" w:customStyle="1" w:styleId="68EFE038E538F6458C05500DB06D14FF">
    <w:name w:val="68EFE038E538F6458C05500DB06D14FF"/>
    <w:rsid w:val="00D777E3"/>
  </w:style>
  <w:style w:type="paragraph" w:customStyle="1" w:styleId="3376F62FCB9374428EA77B79B68BBBB7">
    <w:name w:val="3376F62FCB9374428EA77B79B68BBBB7"/>
    <w:rsid w:val="00D777E3"/>
  </w:style>
  <w:style w:type="paragraph" w:customStyle="1" w:styleId="DF13AF6E20EC9842A73089FAE2E15D29">
    <w:name w:val="DF13AF6E20EC9842A73089FAE2E15D29"/>
    <w:rsid w:val="00D777E3"/>
  </w:style>
  <w:style w:type="paragraph" w:customStyle="1" w:styleId="93DAF91059F6A64F97ADD9AA243918D5">
    <w:name w:val="93DAF91059F6A64F97ADD9AA243918D5"/>
    <w:rsid w:val="00D777E3"/>
  </w:style>
  <w:style w:type="paragraph" w:customStyle="1" w:styleId="594E66BF70E12A4A8BE31C993459F458">
    <w:name w:val="594E66BF70E12A4A8BE31C993459F458"/>
    <w:rsid w:val="00D777E3"/>
  </w:style>
  <w:style w:type="paragraph" w:customStyle="1" w:styleId="14AC81C1CB3611408BF50C56416794C7">
    <w:name w:val="14AC81C1CB3611408BF50C56416794C7"/>
    <w:rsid w:val="00D777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Miguel Santos Pereira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FBFB72-7D47-45C9-BECB-7AA5FD0AD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317</Words>
  <Characters>1712</Characters>
  <Application>Microsoft Office Word</Application>
  <DocSecurity>0</DocSecurity>
  <Lines>14</Lines>
  <Paragraphs>4</Paragraphs>
  <ScaleCrop>false</ScaleCrop>
  <Company>Escola Secundária de Palmela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Pereira</dc:creator>
  <cp:keywords/>
  <dc:description/>
  <cp:lastModifiedBy>Pedro Ramos</cp:lastModifiedBy>
  <cp:revision>5</cp:revision>
  <dcterms:created xsi:type="dcterms:W3CDTF">2013-02-14T17:34:00Z</dcterms:created>
  <dcterms:modified xsi:type="dcterms:W3CDTF">2013-07-13T12:06:00Z</dcterms:modified>
</cp:coreProperties>
</file>