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Relationship><Relationship Id="rId2" Type="http://schemas.openxmlformats.org/officeDocument/2006/relationships/extended-properties" Target="docProps/app.xml"></Relationship><Relationship Id="rId3" Type="http://schemas.openxmlformats.org/package/2006/relationships/metadata/core-properties" Target="docProps/core.xml"></Relationship></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Java 4.0.3.0 -->
  <w:body>
    <w:p w:rsidR="00036803" w:rsidP="00D65054">
      <w:pPr>
        <w:jc w:val="both"/>
      </w:pPr>
      <w:r>
        <w:rPr>
          <w:b/>
          <w:sz w:val="28"/>
          <w:szCs w:val="28"/>
        </w:rPr>
        <w:t>A Revolução Francesa e a Imprensa</w:t>
      </w:r>
    </w:p>
    <w:p w:rsidR="00D65054" w:rsidP="00D65054">
      <w:pPr>
        <w:jc w:val="both"/>
      </w:pPr>
    </w:p>
    <w:p w:rsidR="00D65054" w:rsidP="00D65054">
      <w:pPr>
        <w:jc w:val="both"/>
      </w:pPr>
      <w:r>
        <w:t xml:space="preserve">(páginas 49 – 64: </w:t>
      </w:r>
      <w:r>
        <w:rPr>
          <w:i/>
        </w:rPr>
        <w:t>Três Temas Fundadores; Nascimento do “espírito público”; 1788-1789: a explosão; Passeio no Palais-Royal; Desmoulins, Hébert e Marat; O fim do sonho</w:t>
      </w:r>
      <w:r>
        <w:t>)</w:t>
      </w:r>
    </w:p>
    <w:p w:rsidR="00D65054" w:rsidP="00D65054">
      <w:pPr>
        <w:jc w:val="both"/>
      </w:pPr>
    </w:p>
    <w:p w:rsidR="00D65054" w:rsidP="00D65054">
      <w:pPr>
        <w:jc w:val="both"/>
      </w:pPr>
      <w:r>
        <w:tab/>
        <w:t>Na história europeia, a Revolução Francesa, momento capital, é incompreensível sem o papel que nela tiveram os jornais. Quer se trate do seu desenvolvimento, do seu ritmo ou ainda das representações que os contemporâneos ou as gerações posteriores dela fizeram, a Revolução seria indecifrável se não se concedesse à imprensa o seu justo lugar. Pela primeira vez na história de França e até do Ocidente, a maioria dos atores políticos importantes tornam-se jornalistas. Alguns homens da imprensa tornam-se figuras de proa. Ao lado de Marat surgem os nomes de Camille Desmoulins, de Mirabeau e ainda de Brissot.</w:t>
      </w:r>
    </w:p>
    <w:p w:rsidR="00D65054" w:rsidP="00D65054">
      <w:pPr>
        <w:jc w:val="both"/>
      </w:pPr>
      <w:r>
        <w:tab/>
        <w:t>Se a desconfiança, o desprezo das classes dirigentes e dos filósofos relativamente aos “gazeteiros” começaram a declinar desde os anos de 1770, é a Revolução Francesa que protagoniza a mudança mais profunda, instalando 2 importantes ideias que vão marcar toda a ação dos jornalistas deste tempo.</w:t>
      </w:r>
    </w:p>
    <w:p w:rsidR="00D76800" w:rsidP="00D65054">
      <w:pPr>
        <w:jc w:val="both"/>
      </w:pPr>
      <w:r>
        <w:tab/>
        <w:t>A primeira ideia é a de que o segredo é sempre detestável, é a proteção dos privilégios, a muralha que as monarquias absolutas erguem à sua volta para dissimular as iniquidades que ainda conservam. O segredo é, por essência, contrarrevolucionário. Consequentemente, o novo regime tem como primeira ambição permitir e merecer a transparência dos assuntos públicos. Não é suficiente dizer que doravante a soberania já não é imposta de cima e que provém do povo; é necessário que tudo se passe em público, sob o olhar atento e severo dos cidadãos. A Constituinte afirma desde o início que o povo tem direito a ter acesso a tudo o que é dito nos seus comícios.</w:t>
      </w:r>
    </w:p>
    <w:p w:rsidR="00D76800" w:rsidP="00D65054">
      <w:pPr>
        <w:jc w:val="both"/>
      </w:pPr>
      <w:r>
        <w:tab/>
        <w:t>Em segundo lugar, a Revolução presta constantemente homenagem a um modelo dominante: o da Antiguidade, e às formas de democracia direta que existiam nas cidades gregas ou na antiga Roma. A cultura dos atores é fundamentalmente clássica: têm na mente todo um conjunto de referências que vêm alimentar a sua eloquência, as suas controvérsias e as suas ambições. Portanto, procura reinventar-se a democracia direta ao preço desta algazarra de vociferações que o público lança a partir das tribunas das assembleias. Compreende-se melhor que num tal clima, os contemporâneos tenham encarregue a imprensa da tarefa de estabelecer um contacto direto com os leitores-cidadãos. O facto de o “correio dos leitores” ser muito mais abundante nestes jornais do que o é atualmente é muito significativo. Trata-se da organização explícita de um vaivém de trocas entre os jornalistas e o seu público.</w:t>
      </w:r>
    </w:p>
    <w:p w:rsidR="00D76800" w:rsidP="00D65054">
      <w:pPr>
        <w:jc w:val="both"/>
      </w:pPr>
      <w:r>
        <w:tab/>
        <w:t xml:space="preserve">É de salientar uma análise pertinente, com data de 14 de dezembro de 1796, feita num artigo de Roederer, ele próprio jornalista e que ocupará cargo de alto dignatário do império, publicada pelo </w:t>
      </w:r>
      <w:r>
        <w:rPr>
          <w:i/>
        </w:rPr>
        <w:t>Journal d’économie publique</w:t>
      </w:r>
      <w:r w:rsidR="004569B3">
        <w:t>: mostra que se descobriu que os jornais são, de longe, os laços mais eficazes entre os representantes do povo e o próprio povo, os únicos que permitem que a soberania popular se exerça concretamente, que não seja um logro. Roederer explica que tal se deve à regularidade dos jornais, aquisição doravante definitiva, devido à distribuição feita pelos ardinas em todos os lugares públicos e à facilidade de leitura, por causa do seu custo modesto e do seu estilo acessível.</w:t>
      </w:r>
    </w:p>
    <w:p w:rsidR="004569B3" w:rsidP="00D65054">
      <w:pPr>
        <w:jc w:val="both"/>
      </w:pPr>
      <w:r>
        <w:tab/>
        <w:t>A terceira ideia que rege a história da imprensa em França durante a Revolução é o facto de esta não constituir apenas um espelho do jogo político, mas ser também um ator central, ao contribuir para dar aos acontecimentos esse ritmo acelerado, essa precipitação nas emoções que surpreendeu os contemporâneos e à qual os historiadores continuam a ser muito sensíveis.</w:t>
      </w:r>
    </w:p>
    <w:p w:rsidR="004569B3" w:rsidP="00D65054">
      <w:pPr>
        <w:jc w:val="both"/>
      </w:pPr>
      <w:r>
        <w:tab/>
        <w:t xml:space="preserve">Sob esta luz, o primeiro grande momento é a tomada da Bastilha. É-se surpreendido pela forma como toda a França toma consciência da importância deste episódio e imediatamente o institui como símbolo. Já existem diários livres. Ao que parece, o primeiro a falar deste assunto é o </w:t>
      </w:r>
      <w:r>
        <w:rPr>
          <w:i/>
        </w:rPr>
        <w:t>Courrier de Versailles à Paris</w:t>
      </w:r>
      <w:r>
        <w:t xml:space="preserve">, de Antoine-Louis Gorsas. O jornalista trabalhou a noite toda, ainda dispõe de muito poucas informações exatas, mas afirma a sua convicção de que os acontecimentos que ocorreram na véspera são de importância capital. Os jornais há muito tempo instalados nos seus hábitos de prudência vigiada ou subornada – o </w:t>
      </w:r>
      <w:r>
        <w:rPr>
          <w:i/>
        </w:rPr>
        <w:t>Le –Moniteur</w:t>
      </w:r>
      <w:r>
        <w:t xml:space="preserve">, o </w:t>
      </w:r>
      <w:r>
        <w:rPr>
          <w:i/>
        </w:rPr>
        <w:t>Le Gazette</w:t>
      </w:r>
      <w:r>
        <w:t xml:space="preserve"> – apenas tratam deste assunto mais tarde. Assunto de importância: o atraso necessário para que os acontecimentos históricos sejam percebidos como tais é variável.</w:t>
      </w:r>
    </w:p>
    <w:p w:rsidR="004569B3" w:rsidP="00D65054">
      <w:pPr>
        <w:jc w:val="both"/>
      </w:pPr>
      <w:r>
        <w:tab/>
        <w:t>É vivo o contraste com a importância que tiveram, para a definição das fações por si próprias, os periódicos sobre os quais estas exerciam domínio. É a imprensa que torna públicos os desacordos, que torna os confrontos ostensíveis e que através disso os legitima definitivamente: quer estes oponham os revolucionários e os contrarrevolucionários ou os revolucionários entre si.</w:t>
      </w:r>
    </w:p>
    <w:p w:rsidR="004569B3" w:rsidP="00D65054">
      <w:pPr>
        <w:jc w:val="both"/>
      </w:pPr>
      <w:r>
        <w:tab/>
        <w:t>Assim se esclarece a distinção, que aparece na época, entre a noção de espírito público e a noção de opinião pública.</w:t>
      </w:r>
    </w:p>
    <w:p w:rsidR="00D5167D" w:rsidP="00D65054">
      <w:pPr>
        <w:jc w:val="both"/>
      </w:pPr>
      <w:r>
        <w:tab/>
        <w:t>Distingue-se entre Jean-Jacques Rousseau e Mona Ozouf (escritores, filósofos), tal como entre os jornalistas da Revolução, um desejo subjacente de substituir esta opinião pública indecisa e que ameaça ser caótica, que arrisca ser corrompida ou tornada libertina pelas imprudências individuais, por uma opinião pública retificada por uma coerência imposta de cima.  Em termos mais concretos, pode dividir-se a história da imprensa revolucionária em 2 momentos: um primeiro período que é o da conquista brutal da liberdade que, teoricamente, continua a ser limitada, mas que, de facto, não tem entraves; e um segundo período, em que a liberdade é teoricamente ilimitada mas, de facto, encontra-se cada vez mais restringida, funcionando muito a guilhotina.</w:t>
      </w:r>
    </w:p>
    <w:p w:rsidR="00D5167D" w:rsidP="00D65054">
      <w:pPr>
        <w:jc w:val="both"/>
      </w:pPr>
      <w:r>
        <w:tab/>
        <w:t>A censura não é abolida oficialmente, mas rapidamente se torna evidente que nenhuma obra que se situe no quadro da preparação intelectual nos Estados-Gerais poderá ser interdita. Imediatamente proliferam periódicos e panfletos cujo ritmo é irregular.</w:t>
      </w:r>
    </w:p>
    <w:p w:rsidR="00137829" w:rsidP="00D65054">
      <w:pPr>
        <w:jc w:val="both"/>
      </w:pPr>
      <w:r>
        <w:tab/>
        <w:t xml:space="preserve">Raros são os jornais que adotam o formato “à inglesa”, como o do </w:t>
      </w:r>
      <w:r>
        <w:rPr>
          <w:i/>
        </w:rPr>
        <w:t>Times</w:t>
      </w:r>
      <w:r>
        <w:t>. Ainda não se inventou uma grande diversidade na apresentação. As noticias seguem-se umas após as outras, dispostas de qualquer maneira. A custo se ilustram as folhas mais populares com gravuras feitas com madeira, frequentemente repetitivas, e que se destinam mais a identificar o jornal que a ilustrar os acontecimentos descritos. A profissão de jornalista é próspera. As corporações foram abolidas e desapareceram todos os limites que existiam para impedir que se fosse impressor. Ainda não existem as agências noticiosas que nascerão no séc. XIX. Todos os jornais desempenham este papel uns para os outros, mútua e gratuitamente.</w:t>
      </w:r>
    </w:p>
    <w:p w:rsidR="00137829" w:rsidP="00D65054">
      <w:pPr>
        <w:jc w:val="both"/>
      </w:pPr>
      <w:r>
        <w:tab/>
        <w:t>Vamos recuperar algumas das grandes figuras de jornalistas desta época: Camille Desmoulins, Hébert e Marat.</w:t>
      </w:r>
    </w:p>
    <w:p w:rsidR="00137829" w:rsidP="00D65054">
      <w:pPr>
        <w:jc w:val="both"/>
      </w:pPr>
      <w:r>
        <w:tab/>
        <w:t>Foi Camille Desmoulins quem, muito consciente da inédita importância social do seu papel, escreveu: «Hoje em dia, os jornalistas exercem uma função pública: denunciam, julgam, absolvem e condenam.» Antigo camarada de Robespierre; orador medíocre e com um discurso mal controlado, mas um escritor fluído, fácil, rápido, que encontra um sucesso quase imediato. Não tem um temperamento forte e acabará por ser esmagado no conflito moral que irá opor Robespierre a Danton e será guilhotinado com este.</w:t>
      </w:r>
    </w:p>
    <w:p w:rsidR="00137829" w:rsidP="00D65054">
      <w:pPr>
        <w:jc w:val="both"/>
      </w:pPr>
      <w:r>
        <w:tab/>
        <w:t xml:space="preserve">Hébert vem de um meio mais popular. É o seu </w:t>
      </w:r>
      <w:r w:rsidR="00F06E7F">
        <w:rPr>
          <w:i/>
        </w:rPr>
        <w:t>Père Duchesne</w:t>
      </w:r>
      <w:r w:rsidR="00F06E7F">
        <w:t xml:space="preserve"> (jornal extremista e radical) que o torna famoso. Eis uma ideia nova nascida da Revolução, uma publicação que se esforçará por refletir a realidade do sentimento popular, não só através do conteúdo mas também através da própria forma. A sua linguagem é artificial, mas esta artificialidade cedo será adotada como familiar por um vasto público. As «grandes cóleras» e as «grandes alegrias» do </w:t>
      </w:r>
      <w:r w:rsidR="00F06E7F">
        <w:rPr>
          <w:i/>
        </w:rPr>
        <w:t>Père Duchesne</w:t>
      </w:r>
      <w:r w:rsidR="00F06E7F">
        <w:t xml:space="preserve"> exprimem-se num vocabulário semeado de expressões violentas e até mesmo ordinárias, que chocam os puritanismos provincianos mas com as quais os Parisienses se regalam, incluindo os burgueses, para provarem a si próprios que não são pretenciosos.</w:t>
      </w:r>
    </w:p>
    <w:p w:rsidR="00F06E7F" w:rsidP="00D65054">
      <w:pPr>
        <w:jc w:val="both"/>
      </w:pPr>
      <w:r>
        <w:tab/>
        <w:t>Finalmente Marat. Se se observarem atentamente os seus escritos, Marat aparece como o primeiro representante dos jornalistas defensores de causas justas. Utiliza o frenesim de um monólogo repetitivo que interpela incessantemente o leitor. O tom é marcado por um extremo pessimismo, uma recusa obstinada em nunca embelezar o passado. Utiliza muito as metáforas, as comparações, as inspirações biblícas.</w:t>
      </w:r>
    </w:p>
    <w:p w:rsidR="00F06E7F" w:rsidP="00D65054">
      <w:pPr>
        <w:jc w:val="both"/>
      </w:pPr>
      <w:r>
        <w:tab/>
        <w:t>Após a queda da realeza, a 10 de agosto de 1792, a liberdade absoluta, sem qualquer continuação eficaz, vai perder-se nas discórdias civis. À medida que as fações tombam, tombam também as cabeças dos jornalistas que as encarnam e as expresssam, enquanto o peso da guerra estrangeira parece justificar todos os excessos. Cada vez se oprime mais o princípio inviolável da liberdade de imprensa. Desde 15 de dezembro de 1792, a Convenção vota uma lei que proíbe que se trabalhe para o restabelecimento da Monarquia: assim, a tão brilhante imprensa realista é aniquilada de um só golpe. Nem a Convenção do Termidor nem o período do Diretório, marcado por sucessivos golpes de Estado, restituem a liberdade de expressão, sendo os rigores da censura temperados apenas por uma certa anarquia que reina em toda a França.</w:t>
      </w:r>
    </w:p>
    <w:p w:rsidR="00137829" w:rsidRPr="00137829" w:rsidP="00D65054">
      <w:pPr>
        <w:jc w:val="both"/>
      </w:pPr>
      <w:r>
        <w:tab/>
        <w:t>É o suficiente para que os jornalistas nutram uma nostalgia por esse período de liberdade verdadeiramente extraordinária que conheceram entre 1789 e 1794. Nostalgia essa que aumentará ainda mais quando Napoleão regular tudo, impondo uma submissão absoluta.</w:t>
      </w:r>
      <w:bookmarkStart w:id="0" w:name="_GoBack"/>
      <w:bookmarkEnd w:id="0"/>
    </w:p>
    <w:sectPr w:rsidSect="006B74AF">
      <w:pgSz w:w="11906" w:h="16838"/>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proofState w:spelling="clean" w:grammar="clean"/>
  <w:doNotTrackMoves/>
  <w:defaultTabStop w:val="708"/>
  <w:hyphenationZone w:val="425"/>
  <w:characterSpacingControl w:val="doNotCompress"/>
  <w:compat/>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t-P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B74AF"/>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Relationship><Relationship Id="rId2" Type="http://schemas.openxmlformats.org/officeDocument/2006/relationships/webSettings" Target="webSettings.xml"></Relationship><Relationship Id="rId3" Type="http://schemas.openxmlformats.org/officeDocument/2006/relationships/fontTable" Target="fontTable.xml"></Relationship><Relationship Id="rId4" Type="http://schemas.openxmlformats.org/officeDocument/2006/relationships/theme" Target="theme/theme1.xml"></Relationship><Relationship Id="rId5" Type="http://schemas.openxmlformats.org/officeDocument/2006/relationships/styles" Target="styles.xml"></Relationship></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69</TotalTime>
  <Pages>1</Pages>
  <Words>1492</Words>
  <Characters>8058</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9531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Ana Morgado</dc:creator>
  <cp:lastModifiedBy>Miguel</cp:lastModifiedBy>
  <cp:revision>5</cp:revision>
  <dcterms:created xsi:type="dcterms:W3CDTF">2012-11-22T23:40:00Z</dcterms:created>
  <dcterms:modified xsi:type="dcterms:W3CDTF">2012-11-25T18:10:00Z</dcterms:modified>
</cp:coreProperties>
</file>